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2C1333" w14:textId="309B8A63" w:rsidR="00D357E4" w:rsidRDefault="00161D9B">
      <w:pPr>
        <w:keepNext/>
        <w:widowControl w:val="0"/>
        <w:jc w:val="both"/>
        <w:rPr>
          <w:rFonts w:ascii="Garamond" w:hAnsi="Garamond"/>
          <w:sz w:val="22"/>
        </w:rPr>
      </w:pPr>
      <w:r>
        <w:rPr>
          <w:rFonts w:ascii="Garamond" w:hAnsi="Garamond"/>
          <w:noProof/>
          <w:sz w:val="22"/>
        </w:rPr>
        <w:drawing>
          <wp:anchor distT="0" distB="0" distL="114300" distR="114300" simplePos="0" relativeHeight="251657728" behindDoc="1" locked="0" layoutInCell="1" allowOverlap="1" wp14:anchorId="6A581812" wp14:editId="4E4B0F6C">
            <wp:simplePos x="0" y="0"/>
            <wp:positionH relativeFrom="column">
              <wp:posOffset>-908050</wp:posOffset>
            </wp:positionH>
            <wp:positionV relativeFrom="paragraph">
              <wp:posOffset>-700405</wp:posOffset>
            </wp:positionV>
            <wp:extent cx="7367270" cy="1711325"/>
            <wp:effectExtent l="0" t="0" r="0" b="0"/>
            <wp:wrapNone/>
            <wp:docPr id="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67270" cy="17113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0E92EDB" w14:textId="77777777" w:rsidR="001902C9" w:rsidRDefault="001902C9">
      <w:pPr>
        <w:keepNext/>
        <w:widowControl w:val="0"/>
        <w:jc w:val="both"/>
        <w:rPr>
          <w:rFonts w:ascii="Garamond" w:hAnsi="Garamond"/>
          <w:sz w:val="22"/>
        </w:rPr>
      </w:pPr>
    </w:p>
    <w:p w14:paraId="4CB766E8" w14:textId="77777777" w:rsidR="001902C9" w:rsidRDefault="001902C9">
      <w:pPr>
        <w:keepNext/>
        <w:widowControl w:val="0"/>
        <w:jc w:val="both"/>
        <w:rPr>
          <w:rFonts w:ascii="Garamond" w:hAnsi="Garamond"/>
          <w:sz w:val="22"/>
        </w:rPr>
      </w:pPr>
    </w:p>
    <w:p w14:paraId="32F39E42" w14:textId="77777777" w:rsidR="001902C9" w:rsidRDefault="001902C9">
      <w:pPr>
        <w:keepNext/>
        <w:widowControl w:val="0"/>
        <w:jc w:val="both"/>
        <w:rPr>
          <w:rFonts w:ascii="Garamond" w:hAnsi="Garamond"/>
          <w:sz w:val="22"/>
        </w:rPr>
      </w:pPr>
    </w:p>
    <w:p w14:paraId="470B2ADC" w14:textId="77777777" w:rsidR="001902C9" w:rsidRDefault="001902C9">
      <w:pPr>
        <w:keepNext/>
        <w:widowControl w:val="0"/>
        <w:jc w:val="both"/>
        <w:rPr>
          <w:rFonts w:ascii="Garamond" w:hAnsi="Garamond"/>
          <w:sz w:val="22"/>
        </w:rPr>
      </w:pPr>
    </w:p>
    <w:tbl>
      <w:tblPr>
        <w:tblW w:w="9979" w:type="dxa"/>
        <w:tblInd w:w="-1418" w:type="dxa"/>
        <w:tblLayout w:type="fixed"/>
        <w:tblCellMar>
          <w:left w:w="0" w:type="dxa"/>
          <w:right w:w="0" w:type="dxa"/>
        </w:tblCellMar>
        <w:tblLook w:val="0600" w:firstRow="0" w:lastRow="0" w:firstColumn="0" w:lastColumn="0" w:noHBand="1" w:noVBand="1"/>
      </w:tblPr>
      <w:tblGrid>
        <w:gridCol w:w="9979"/>
      </w:tblGrid>
      <w:tr w:rsidR="00BC4C1B" w:rsidRPr="00BC615E" w14:paraId="22CEDAB2" w14:textId="77777777" w:rsidTr="00D8167C">
        <w:tc>
          <w:tcPr>
            <w:tcW w:w="9979" w:type="dxa"/>
            <w:shd w:val="clear" w:color="auto" w:fill="auto"/>
            <w:tcMar>
              <w:bottom w:w="85" w:type="dxa"/>
            </w:tcMar>
          </w:tcPr>
          <w:p w14:paraId="12780E72" w14:textId="77777777" w:rsidR="00BC4C1B" w:rsidRPr="00BC4C1B" w:rsidRDefault="00BC4C1B" w:rsidP="00BC4C1B">
            <w:pPr>
              <w:spacing w:line="270" w:lineRule="atLeast"/>
              <w:ind w:left="851"/>
              <w:rPr>
                <w:rFonts w:ascii="Arial" w:eastAsia="Marianne" w:hAnsi="Arial"/>
                <w:b/>
                <w:bCs/>
                <w:sz w:val="16"/>
                <w:szCs w:val="20"/>
                <w:lang w:eastAsia="en-US"/>
              </w:rPr>
            </w:pPr>
            <w:r w:rsidRPr="00BC4C1B">
              <w:rPr>
                <w:b/>
                <w:bCs/>
                <w:sz w:val="20"/>
                <w:szCs w:val="16"/>
              </w:rPr>
              <w:t>Direction générale de l’Aviation civile</w:t>
            </w:r>
          </w:p>
        </w:tc>
      </w:tr>
      <w:tr w:rsidR="00BC4C1B" w:rsidRPr="00BC615E" w14:paraId="4F942AC6" w14:textId="77777777" w:rsidTr="00D8167C">
        <w:tc>
          <w:tcPr>
            <w:tcW w:w="9979" w:type="dxa"/>
            <w:shd w:val="clear" w:color="auto" w:fill="auto"/>
            <w:tcMar>
              <w:bottom w:w="227" w:type="dxa"/>
            </w:tcMar>
          </w:tcPr>
          <w:p w14:paraId="74A8A9BD" w14:textId="77777777" w:rsidR="00BC4C1B" w:rsidRDefault="00BC4C1B" w:rsidP="00BC4C1B">
            <w:pPr>
              <w:spacing w:line="260" w:lineRule="atLeast"/>
              <w:ind w:left="851"/>
              <w:rPr>
                <w:i/>
                <w:sz w:val="16"/>
                <w:szCs w:val="12"/>
              </w:rPr>
            </w:pPr>
            <w:r w:rsidRPr="00CE5730">
              <w:rPr>
                <w:i/>
                <w:sz w:val="16"/>
                <w:szCs w:val="12"/>
              </w:rPr>
              <w:t>Service national d’Ingénierie aéroportuaire</w:t>
            </w:r>
          </w:p>
          <w:p w14:paraId="0584B804" w14:textId="78AAADDB" w:rsidR="00BC4C1B" w:rsidRPr="00B55A87" w:rsidRDefault="00B55A87" w:rsidP="00B55A87">
            <w:pPr>
              <w:spacing w:line="260" w:lineRule="atLeast"/>
              <w:ind w:left="851"/>
              <w:rPr>
                <w:i/>
                <w:sz w:val="16"/>
                <w:szCs w:val="12"/>
              </w:rPr>
            </w:pPr>
            <w:r>
              <w:rPr>
                <w:i/>
                <w:sz w:val="16"/>
                <w:szCs w:val="12"/>
              </w:rPr>
              <w:t>Pôle Achat Immobilier</w:t>
            </w:r>
          </w:p>
        </w:tc>
      </w:tr>
    </w:tbl>
    <w:p w14:paraId="0239C60D" w14:textId="77777777" w:rsidR="006F3B09" w:rsidRPr="0082485A" w:rsidRDefault="006F3B09" w:rsidP="002A0E55">
      <w:pPr>
        <w:rPr>
          <w:rFonts w:ascii="Arial" w:hAnsi="Arial" w:cs="Arial"/>
          <w:sz w:val="12"/>
          <w:szCs w:val="12"/>
        </w:rPr>
      </w:pPr>
    </w:p>
    <w:p w14:paraId="7D6F8536" w14:textId="77777777" w:rsidR="006F3B09" w:rsidRPr="00FE40F0" w:rsidRDefault="006F3B09" w:rsidP="006F3B09">
      <w:pPr>
        <w:pBdr>
          <w:top w:val="single" w:sz="4" w:space="1" w:color="auto"/>
          <w:left w:val="single" w:sz="4" w:space="4" w:color="auto"/>
          <w:bottom w:val="single" w:sz="4" w:space="1" w:color="auto"/>
          <w:right w:val="single" w:sz="4" w:space="4" w:color="auto"/>
        </w:pBdr>
        <w:shd w:val="clear" w:color="auto" w:fill="D9D9D9"/>
        <w:jc w:val="center"/>
        <w:rPr>
          <w:b/>
          <w:bCs/>
          <w:sz w:val="20"/>
          <w:szCs w:val="10"/>
        </w:rPr>
      </w:pPr>
    </w:p>
    <w:p w14:paraId="3A565411" w14:textId="77777777" w:rsidR="0082485A" w:rsidRPr="00FE40F0" w:rsidRDefault="0082485A" w:rsidP="0082485A">
      <w:pPr>
        <w:pBdr>
          <w:top w:val="single" w:sz="4" w:space="1" w:color="auto"/>
          <w:left w:val="single" w:sz="4" w:space="4" w:color="auto"/>
          <w:bottom w:val="single" w:sz="4" w:space="1" w:color="auto"/>
          <w:right w:val="single" w:sz="4" w:space="4" w:color="auto"/>
        </w:pBdr>
        <w:shd w:val="clear" w:color="auto" w:fill="D9D9D9"/>
        <w:jc w:val="center"/>
        <w:rPr>
          <w:b/>
          <w:bCs/>
          <w:szCs w:val="14"/>
        </w:rPr>
      </w:pPr>
      <w:r w:rsidRPr="00FE40F0">
        <w:rPr>
          <w:b/>
          <w:bCs/>
          <w:szCs w:val="14"/>
        </w:rPr>
        <w:t xml:space="preserve">ENGAGEMENT DE </w:t>
      </w:r>
      <w:r w:rsidR="00934693" w:rsidRPr="00FE40F0">
        <w:rPr>
          <w:b/>
          <w:bCs/>
          <w:szCs w:val="14"/>
        </w:rPr>
        <w:t>NON-DIVULGATION</w:t>
      </w:r>
    </w:p>
    <w:p w14:paraId="1CE3ECDD" w14:textId="77777777" w:rsidR="0082485A" w:rsidRPr="00FE40F0" w:rsidRDefault="0082485A" w:rsidP="0082485A">
      <w:pPr>
        <w:pBdr>
          <w:top w:val="single" w:sz="4" w:space="1" w:color="auto"/>
          <w:left w:val="single" w:sz="4" w:space="4" w:color="auto"/>
          <w:bottom w:val="single" w:sz="4" w:space="1" w:color="auto"/>
          <w:right w:val="single" w:sz="4" w:space="4" w:color="auto"/>
        </w:pBdr>
        <w:shd w:val="clear" w:color="auto" w:fill="D9D9D9"/>
        <w:jc w:val="center"/>
        <w:rPr>
          <w:b/>
          <w:bCs/>
          <w:szCs w:val="14"/>
        </w:rPr>
      </w:pPr>
      <w:r w:rsidRPr="00FE40F0">
        <w:rPr>
          <w:b/>
          <w:bCs/>
          <w:szCs w:val="14"/>
        </w:rPr>
        <w:t>DES INFORMATIONS ET SUPPORTS "</w:t>
      </w:r>
      <w:r w:rsidRPr="00FE40F0">
        <w:rPr>
          <w:b/>
          <w:bCs/>
          <w:i/>
          <w:iCs/>
          <w:color w:val="FF0000"/>
          <w:szCs w:val="14"/>
        </w:rPr>
        <w:t>DIFFUSION RESTREINTE</w:t>
      </w:r>
      <w:r w:rsidRPr="00FE40F0">
        <w:rPr>
          <w:b/>
          <w:bCs/>
          <w:szCs w:val="14"/>
        </w:rPr>
        <w:t>"</w:t>
      </w:r>
    </w:p>
    <w:p w14:paraId="6F02A835" w14:textId="77777777" w:rsidR="006F3B09" w:rsidRPr="00FE40F0" w:rsidRDefault="0082485A" w:rsidP="0082485A">
      <w:pPr>
        <w:pBdr>
          <w:top w:val="single" w:sz="4" w:space="1" w:color="auto"/>
          <w:left w:val="single" w:sz="4" w:space="4" w:color="auto"/>
          <w:bottom w:val="single" w:sz="4" w:space="1" w:color="auto"/>
          <w:right w:val="single" w:sz="4" w:space="4" w:color="auto"/>
        </w:pBdr>
        <w:shd w:val="clear" w:color="auto" w:fill="D9D9D9"/>
        <w:jc w:val="center"/>
        <w:rPr>
          <w:b/>
          <w:bCs/>
          <w:szCs w:val="14"/>
        </w:rPr>
      </w:pPr>
      <w:r w:rsidRPr="00FE40F0">
        <w:rPr>
          <w:b/>
          <w:bCs/>
          <w:szCs w:val="14"/>
        </w:rPr>
        <w:t xml:space="preserve">ATTESTATION DE RECONNAISSANCE DE RESPONSABILITE ET DE </w:t>
      </w:r>
      <w:r w:rsidR="00934693" w:rsidRPr="00FE40F0">
        <w:rPr>
          <w:b/>
          <w:bCs/>
          <w:szCs w:val="14"/>
        </w:rPr>
        <w:t>NON-DIVULGATION</w:t>
      </w:r>
      <w:r w:rsidRPr="00FE40F0">
        <w:rPr>
          <w:b/>
          <w:bCs/>
          <w:szCs w:val="14"/>
        </w:rPr>
        <w:t xml:space="preserve"> DES INFORMATIONS ET SUPPORTS PORTANT LA MENTION "</w:t>
      </w:r>
      <w:r w:rsidRPr="00FE40F0">
        <w:rPr>
          <w:b/>
          <w:bCs/>
          <w:i/>
          <w:iCs/>
          <w:color w:val="FF0000"/>
          <w:szCs w:val="14"/>
        </w:rPr>
        <w:t>DIFFUSION RESTREINTE</w:t>
      </w:r>
      <w:r w:rsidRPr="00FE40F0">
        <w:rPr>
          <w:b/>
          <w:bCs/>
          <w:szCs w:val="14"/>
        </w:rPr>
        <w:t>"</w:t>
      </w:r>
    </w:p>
    <w:p w14:paraId="53FBF5DC" w14:textId="77777777" w:rsidR="0082485A" w:rsidRPr="00FE40F0" w:rsidRDefault="0082485A" w:rsidP="0082485A">
      <w:pPr>
        <w:pBdr>
          <w:top w:val="single" w:sz="4" w:space="1" w:color="auto"/>
          <w:left w:val="single" w:sz="4" w:space="4" w:color="auto"/>
          <w:bottom w:val="single" w:sz="4" w:space="1" w:color="auto"/>
          <w:right w:val="single" w:sz="4" w:space="4" w:color="auto"/>
        </w:pBdr>
        <w:shd w:val="clear" w:color="auto" w:fill="D9D9D9"/>
        <w:jc w:val="center"/>
        <w:rPr>
          <w:b/>
          <w:bCs/>
          <w:sz w:val="18"/>
          <w:szCs w:val="8"/>
        </w:rPr>
      </w:pPr>
    </w:p>
    <w:p w14:paraId="0413D576" w14:textId="77777777" w:rsidR="00D357E4" w:rsidRPr="00FE40F0" w:rsidRDefault="00D357E4" w:rsidP="006F3B09">
      <w:pPr>
        <w:rPr>
          <w:sz w:val="22"/>
          <w:szCs w:val="36"/>
        </w:rPr>
      </w:pPr>
    </w:p>
    <w:tbl>
      <w:tblPr>
        <w:tblW w:w="9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1"/>
      </w:tblGrid>
      <w:tr w:rsidR="006F3B09" w:rsidRPr="00FE40F0" w14:paraId="3C62E30B" w14:textId="77777777" w:rsidTr="002C5B60">
        <w:trPr>
          <w:trHeight w:val="81"/>
        </w:trPr>
        <w:tc>
          <w:tcPr>
            <w:tcW w:w="9211" w:type="dxa"/>
            <w:shd w:val="clear" w:color="auto" w:fill="C0C0C0"/>
            <w:vAlign w:val="center"/>
          </w:tcPr>
          <w:p w14:paraId="07F0CFDC" w14:textId="77777777" w:rsidR="006F3B09" w:rsidRPr="00FE40F0" w:rsidRDefault="006F3B09" w:rsidP="00B344F1">
            <w:pPr>
              <w:spacing w:before="60"/>
              <w:jc w:val="center"/>
              <w:rPr>
                <w:sz w:val="20"/>
                <w:szCs w:val="20"/>
              </w:rPr>
            </w:pPr>
            <w:r w:rsidRPr="00FE40F0">
              <w:rPr>
                <w:b/>
                <w:bCs/>
                <w:sz w:val="20"/>
                <w:szCs w:val="20"/>
              </w:rPr>
              <w:t>Référence d</w:t>
            </w:r>
            <w:r w:rsidR="002C5B60" w:rsidRPr="00FE40F0">
              <w:rPr>
                <w:b/>
                <w:bCs/>
                <w:sz w:val="20"/>
                <w:szCs w:val="20"/>
              </w:rPr>
              <w:t>e la consultation</w:t>
            </w:r>
          </w:p>
        </w:tc>
      </w:tr>
      <w:tr w:rsidR="006F3B09" w:rsidRPr="00FE40F0" w14:paraId="5ECE1E2E" w14:textId="77777777" w:rsidTr="002C5B60">
        <w:trPr>
          <w:trHeight w:val="624"/>
        </w:trPr>
        <w:tc>
          <w:tcPr>
            <w:tcW w:w="9211" w:type="dxa"/>
            <w:vAlign w:val="center"/>
          </w:tcPr>
          <w:p w14:paraId="38ACF8B6" w14:textId="057C5BD9" w:rsidR="006F3B09" w:rsidRPr="00B55A87" w:rsidRDefault="00385890" w:rsidP="00BC615E">
            <w:pPr>
              <w:spacing w:before="60"/>
              <w:rPr>
                <w:sz w:val="20"/>
                <w:szCs w:val="20"/>
              </w:rPr>
            </w:pPr>
            <w:r w:rsidRPr="00B55A87">
              <w:rPr>
                <w:sz w:val="20"/>
                <w:szCs w:val="20"/>
              </w:rPr>
              <w:t>DCE</w:t>
            </w:r>
            <w:r w:rsidR="006F3B09" w:rsidRPr="00B55A87">
              <w:rPr>
                <w:sz w:val="20"/>
                <w:szCs w:val="20"/>
              </w:rPr>
              <w:t xml:space="preserve"> n° </w:t>
            </w:r>
          </w:p>
        </w:tc>
      </w:tr>
    </w:tbl>
    <w:p w14:paraId="2468B02A" w14:textId="77777777" w:rsidR="00FA4057" w:rsidRPr="00FE40F0" w:rsidRDefault="00FA4057" w:rsidP="006F3B09">
      <w:pPr>
        <w:spacing w:before="60"/>
        <w:rPr>
          <w:b/>
          <w:bCs/>
          <w:sz w:val="20"/>
          <w:szCs w:val="20"/>
        </w:rPr>
      </w:pPr>
    </w:p>
    <w:tbl>
      <w:tblPr>
        <w:tblW w:w="9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1"/>
      </w:tblGrid>
      <w:tr w:rsidR="00FA4057" w:rsidRPr="00FE40F0" w14:paraId="784EF5A1" w14:textId="77777777" w:rsidTr="00E92515">
        <w:trPr>
          <w:trHeight w:val="81"/>
        </w:trPr>
        <w:tc>
          <w:tcPr>
            <w:tcW w:w="9211" w:type="dxa"/>
            <w:shd w:val="clear" w:color="auto" w:fill="C0C0C0"/>
          </w:tcPr>
          <w:p w14:paraId="5F3B12D9" w14:textId="77777777" w:rsidR="00FA4057" w:rsidRPr="00FE40F0" w:rsidRDefault="00FA4057" w:rsidP="00E92515">
            <w:pPr>
              <w:spacing w:before="60"/>
              <w:jc w:val="center"/>
              <w:rPr>
                <w:sz w:val="20"/>
                <w:szCs w:val="20"/>
              </w:rPr>
            </w:pPr>
            <w:r w:rsidRPr="00FE40F0">
              <w:rPr>
                <w:b/>
                <w:bCs/>
                <w:sz w:val="20"/>
                <w:szCs w:val="20"/>
              </w:rPr>
              <w:t>Lot concerné par le présent formulaire</w:t>
            </w:r>
          </w:p>
        </w:tc>
      </w:tr>
      <w:tr w:rsidR="00FA4057" w:rsidRPr="00FE40F0" w14:paraId="0779C716" w14:textId="77777777" w:rsidTr="00E92515">
        <w:trPr>
          <w:trHeight w:val="624"/>
        </w:trPr>
        <w:tc>
          <w:tcPr>
            <w:tcW w:w="9211" w:type="dxa"/>
            <w:vAlign w:val="center"/>
          </w:tcPr>
          <w:p w14:paraId="083229C9" w14:textId="5642F21F" w:rsidR="00FA4057" w:rsidRPr="00FE40F0" w:rsidRDefault="00FA4057" w:rsidP="00E92515">
            <w:pPr>
              <w:spacing w:before="60"/>
              <w:rPr>
                <w:sz w:val="20"/>
                <w:szCs w:val="20"/>
              </w:rPr>
            </w:pPr>
            <w:r w:rsidRPr="00FE40F0">
              <w:rPr>
                <w:sz w:val="20"/>
                <w:szCs w:val="20"/>
              </w:rPr>
              <w:t xml:space="preserve">Lot </w:t>
            </w:r>
            <w:r w:rsidR="0096368B">
              <w:rPr>
                <w:sz w:val="20"/>
                <w:szCs w:val="20"/>
              </w:rPr>
              <w:t>unique – CFA – Pose de fibres optiques</w:t>
            </w:r>
          </w:p>
        </w:tc>
      </w:tr>
    </w:tbl>
    <w:p w14:paraId="65D739E8" w14:textId="77777777" w:rsidR="00FA4057" w:rsidRPr="00FE40F0" w:rsidRDefault="00FA4057" w:rsidP="006F3B09">
      <w:pPr>
        <w:spacing w:before="60"/>
        <w:rPr>
          <w:b/>
          <w:bCs/>
          <w:sz w:val="20"/>
          <w:szCs w:val="20"/>
        </w:rPr>
      </w:pPr>
    </w:p>
    <w:tbl>
      <w:tblPr>
        <w:tblW w:w="9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1"/>
      </w:tblGrid>
      <w:tr w:rsidR="00CD2844" w:rsidRPr="00FE40F0" w14:paraId="72973341" w14:textId="77777777" w:rsidTr="00BC4C1B">
        <w:trPr>
          <w:trHeight w:val="81"/>
        </w:trPr>
        <w:tc>
          <w:tcPr>
            <w:tcW w:w="9185" w:type="dxa"/>
            <w:shd w:val="clear" w:color="auto" w:fill="C0C0C0"/>
          </w:tcPr>
          <w:p w14:paraId="0CD56BDA" w14:textId="77777777" w:rsidR="00CD2844" w:rsidRPr="00FE40F0" w:rsidRDefault="00BC4C1B" w:rsidP="0053305A">
            <w:pPr>
              <w:spacing w:before="60"/>
              <w:jc w:val="center"/>
              <w:rPr>
                <w:sz w:val="20"/>
                <w:szCs w:val="20"/>
              </w:rPr>
            </w:pPr>
            <w:r w:rsidRPr="00FE40F0">
              <w:rPr>
                <w:b/>
                <w:bCs/>
                <w:sz w:val="20"/>
                <w:szCs w:val="20"/>
              </w:rPr>
              <w:t>Représentant de l’Acheteur</w:t>
            </w:r>
            <w:r w:rsidR="00CD2844" w:rsidRPr="00FE40F0">
              <w:rPr>
                <w:b/>
                <w:bCs/>
                <w:sz w:val="20"/>
                <w:szCs w:val="20"/>
              </w:rPr>
              <w:t xml:space="preserve"> exerçant la maitrise d’ouvrage</w:t>
            </w:r>
          </w:p>
        </w:tc>
      </w:tr>
      <w:tr w:rsidR="00CD2844" w:rsidRPr="00FE40F0" w14:paraId="55A723A5" w14:textId="77777777" w:rsidTr="00FA4057">
        <w:trPr>
          <w:trHeight w:val="624"/>
        </w:trPr>
        <w:tc>
          <w:tcPr>
            <w:tcW w:w="9185" w:type="dxa"/>
            <w:vAlign w:val="center"/>
          </w:tcPr>
          <w:p w14:paraId="2D963322" w14:textId="77777777" w:rsidR="00BC4C1B" w:rsidRPr="00FE40F0" w:rsidRDefault="00BC4C1B" w:rsidP="00BC4C1B">
            <w:pPr>
              <w:spacing w:before="60"/>
              <w:rPr>
                <w:sz w:val="20"/>
                <w:szCs w:val="20"/>
              </w:rPr>
            </w:pPr>
            <w:r w:rsidRPr="00FE40F0">
              <w:rPr>
                <w:sz w:val="20"/>
                <w:szCs w:val="20"/>
              </w:rPr>
              <w:t>Monsieur le Directeur du Service National d'Ingénierie Aéroportuaire</w:t>
            </w:r>
          </w:p>
          <w:p w14:paraId="76347631" w14:textId="77777777" w:rsidR="00CD2844" w:rsidRPr="00FE40F0" w:rsidRDefault="00BC4C1B" w:rsidP="00BC4C1B">
            <w:pPr>
              <w:spacing w:before="60"/>
              <w:rPr>
                <w:sz w:val="20"/>
                <w:szCs w:val="20"/>
              </w:rPr>
            </w:pPr>
            <w:r w:rsidRPr="00FE40F0">
              <w:rPr>
                <w:sz w:val="20"/>
                <w:szCs w:val="20"/>
              </w:rPr>
              <w:t>82, rue des Pyrénées 75970 PARIS Cedex 20</w:t>
            </w:r>
          </w:p>
        </w:tc>
      </w:tr>
    </w:tbl>
    <w:p w14:paraId="080F55E0" w14:textId="77777777" w:rsidR="00CD2844" w:rsidRPr="00FE40F0" w:rsidRDefault="00CD2844" w:rsidP="0055723B">
      <w:pPr>
        <w:rPr>
          <w:sz w:val="20"/>
          <w:szCs w:val="20"/>
        </w:rPr>
      </w:pPr>
    </w:p>
    <w:tbl>
      <w:tblPr>
        <w:tblW w:w="9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1"/>
      </w:tblGrid>
      <w:tr w:rsidR="00CD2844" w:rsidRPr="00FE40F0" w14:paraId="67F923B9" w14:textId="77777777" w:rsidTr="00BC4C1B">
        <w:trPr>
          <w:trHeight w:val="81"/>
        </w:trPr>
        <w:tc>
          <w:tcPr>
            <w:tcW w:w="9185" w:type="dxa"/>
            <w:shd w:val="clear" w:color="auto" w:fill="C0C0C0"/>
          </w:tcPr>
          <w:p w14:paraId="4F5E1930" w14:textId="77777777" w:rsidR="00CD2844" w:rsidRPr="00FE40F0" w:rsidRDefault="00BC4C1B" w:rsidP="00B55A87">
            <w:pPr>
              <w:spacing w:before="60"/>
              <w:rPr>
                <w:sz w:val="20"/>
                <w:szCs w:val="20"/>
              </w:rPr>
            </w:pPr>
            <w:r w:rsidRPr="00B55A87">
              <w:rPr>
                <w:sz w:val="20"/>
                <w:szCs w:val="20"/>
              </w:rPr>
              <w:t>Conducteur d’opération</w:t>
            </w:r>
          </w:p>
        </w:tc>
      </w:tr>
      <w:tr w:rsidR="00CD2844" w:rsidRPr="00FE40F0" w14:paraId="057DBE51" w14:textId="77777777" w:rsidTr="00FA4057">
        <w:trPr>
          <w:trHeight w:val="624"/>
        </w:trPr>
        <w:tc>
          <w:tcPr>
            <w:tcW w:w="9185" w:type="dxa"/>
            <w:vAlign w:val="center"/>
          </w:tcPr>
          <w:p w14:paraId="08CC5C25" w14:textId="77777777" w:rsidR="00B55A87" w:rsidRPr="00B55A87" w:rsidRDefault="00B55A87" w:rsidP="00B55A87">
            <w:pPr>
              <w:spacing w:before="60"/>
              <w:rPr>
                <w:sz w:val="20"/>
                <w:szCs w:val="20"/>
              </w:rPr>
            </w:pPr>
            <w:r w:rsidRPr="00B55A87">
              <w:rPr>
                <w:sz w:val="20"/>
                <w:szCs w:val="20"/>
              </w:rPr>
              <w:t>Service National d'Ingénierie Aéroportuaire</w:t>
            </w:r>
          </w:p>
          <w:p w14:paraId="22F7B4CF" w14:textId="77777777" w:rsidR="00B55A87" w:rsidRPr="00B55A87" w:rsidRDefault="00B55A87" w:rsidP="00B55A87">
            <w:pPr>
              <w:spacing w:before="60"/>
              <w:rPr>
                <w:sz w:val="20"/>
                <w:szCs w:val="20"/>
              </w:rPr>
            </w:pPr>
            <w:r w:rsidRPr="00B55A87">
              <w:rPr>
                <w:sz w:val="20"/>
                <w:szCs w:val="20"/>
              </w:rPr>
              <w:t>Département SNIA Nord – MGP</w:t>
            </w:r>
          </w:p>
          <w:p w14:paraId="13E039FA" w14:textId="77777777" w:rsidR="00B55A87" w:rsidRPr="00B55A87" w:rsidRDefault="00B55A87" w:rsidP="00B55A87">
            <w:pPr>
              <w:spacing w:before="60"/>
              <w:rPr>
                <w:sz w:val="20"/>
                <w:szCs w:val="20"/>
              </w:rPr>
            </w:pPr>
            <w:r w:rsidRPr="00B55A87">
              <w:rPr>
                <w:sz w:val="20"/>
                <w:szCs w:val="20"/>
              </w:rPr>
              <w:t>82, rue des Pyrénées 75970 PARIS Cedex 20</w:t>
            </w:r>
          </w:p>
          <w:p w14:paraId="2DE35698" w14:textId="1C1CD7F5" w:rsidR="00BC4C1B" w:rsidRPr="00FE40F0" w:rsidRDefault="00B55A87" w:rsidP="00B55A87">
            <w:pPr>
              <w:spacing w:before="60"/>
              <w:rPr>
                <w:sz w:val="20"/>
                <w:szCs w:val="20"/>
              </w:rPr>
            </w:pPr>
            <w:r w:rsidRPr="00B55A87">
              <w:rPr>
                <w:sz w:val="20"/>
                <w:szCs w:val="20"/>
              </w:rPr>
              <w:t>Représenté par Monsieur le Directeur du SNIA</w:t>
            </w:r>
          </w:p>
        </w:tc>
      </w:tr>
    </w:tbl>
    <w:p w14:paraId="43FAECA3" w14:textId="77777777" w:rsidR="00CD2844" w:rsidRPr="00FE40F0" w:rsidRDefault="00CD2844" w:rsidP="0055723B">
      <w:pPr>
        <w:rPr>
          <w:sz w:val="20"/>
          <w:szCs w:val="20"/>
        </w:rPr>
      </w:pPr>
    </w:p>
    <w:tbl>
      <w:tblPr>
        <w:tblW w:w="9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1"/>
      </w:tblGrid>
      <w:tr w:rsidR="00CD2844" w:rsidRPr="00FE40F0" w14:paraId="33FE6649" w14:textId="77777777" w:rsidTr="00BC4C1B">
        <w:trPr>
          <w:trHeight w:val="81"/>
        </w:trPr>
        <w:tc>
          <w:tcPr>
            <w:tcW w:w="9185" w:type="dxa"/>
            <w:shd w:val="clear" w:color="auto" w:fill="C0C0C0"/>
          </w:tcPr>
          <w:p w14:paraId="0C55006F" w14:textId="77777777" w:rsidR="00CD2844" w:rsidRPr="00FE40F0" w:rsidRDefault="00CD2844" w:rsidP="0053305A">
            <w:pPr>
              <w:spacing w:before="60"/>
              <w:jc w:val="center"/>
              <w:rPr>
                <w:sz w:val="20"/>
                <w:szCs w:val="20"/>
              </w:rPr>
            </w:pPr>
            <w:r w:rsidRPr="00FE40F0">
              <w:rPr>
                <w:b/>
                <w:bCs/>
                <w:sz w:val="20"/>
                <w:szCs w:val="20"/>
              </w:rPr>
              <w:t>Objet du marché</w:t>
            </w:r>
          </w:p>
        </w:tc>
      </w:tr>
      <w:tr w:rsidR="00CD2844" w:rsidRPr="00FE40F0" w14:paraId="375443C7" w14:textId="77777777" w:rsidTr="00FA4057">
        <w:trPr>
          <w:trHeight w:val="624"/>
        </w:trPr>
        <w:tc>
          <w:tcPr>
            <w:tcW w:w="9185" w:type="dxa"/>
            <w:vAlign w:val="center"/>
          </w:tcPr>
          <w:p w14:paraId="32BFA3CD" w14:textId="1E847EF5" w:rsidR="00B55A87" w:rsidRPr="004A24CB" w:rsidRDefault="00B55A87" w:rsidP="004A24CB">
            <w:pPr>
              <w:spacing w:before="60"/>
              <w:jc w:val="center"/>
              <w:rPr>
                <w:sz w:val="20"/>
                <w:szCs w:val="20"/>
              </w:rPr>
            </w:pPr>
            <w:r w:rsidRPr="004A24CB">
              <w:rPr>
                <w:sz w:val="20"/>
                <w:szCs w:val="20"/>
              </w:rPr>
              <w:t>Evreux-BA105</w:t>
            </w:r>
            <w:r w:rsidR="0096368B">
              <w:rPr>
                <w:sz w:val="20"/>
                <w:szCs w:val="20"/>
              </w:rPr>
              <w:t xml:space="preserve"> CLA 2000 </w:t>
            </w:r>
            <w:r w:rsidRPr="004A24CB">
              <w:rPr>
                <w:sz w:val="20"/>
                <w:szCs w:val="20"/>
              </w:rPr>
              <w:t>:</w:t>
            </w:r>
          </w:p>
          <w:p w14:paraId="41A6CEB1" w14:textId="67F0EA10" w:rsidR="00CD2844" w:rsidRPr="00B55A87" w:rsidRDefault="0096368B" w:rsidP="004A24CB">
            <w:pPr>
              <w:spacing w:before="60"/>
              <w:jc w:val="center"/>
              <w:rPr>
                <w:sz w:val="23"/>
                <w:szCs w:val="23"/>
              </w:rPr>
            </w:pPr>
            <w:r w:rsidRPr="0096368B">
              <w:rPr>
                <w:sz w:val="20"/>
                <w:szCs w:val="20"/>
              </w:rPr>
              <w:t xml:space="preserve">Transfert du contrôle commande du balisage vers la nouvelle tour de </w:t>
            </w:r>
            <w:proofErr w:type="gramStart"/>
            <w:r w:rsidRPr="0096368B">
              <w:rPr>
                <w:sz w:val="20"/>
                <w:szCs w:val="20"/>
              </w:rPr>
              <w:t>contrôle  –</w:t>
            </w:r>
            <w:proofErr w:type="gramEnd"/>
            <w:r w:rsidRPr="0096368B">
              <w:rPr>
                <w:sz w:val="20"/>
                <w:szCs w:val="20"/>
              </w:rPr>
              <w:t xml:space="preserve"> Pose de fibres optiques</w:t>
            </w:r>
          </w:p>
        </w:tc>
      </w:tr>
    </w:tbl>
    <w:p w14:paraId="36B8FD37" w14:textId="77777777" w:rsidR="00CD2844" w:rsidRPr="00FE40F0" w:rsidRDefault="00CD2844" w:rsidP="00D357E4">
      <w:pPr>
        <w:autoSpaceDE w:val="0"/>
        <w:autoSpaceDN w:val="0"/>
        <w:adjustRightInd w:val="0"/>
        <w:rPr>
          <w:b/>
          <w:bCs/>
          <w:sz w:val="20"/>
          <w:szCs w:val="20"/>
        </w:rPr>
      </w:pPr>
    </w:p>
    <w:tbl>
      <w:tblPr>
        <w:tblW w:w="9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1"/>
      </w:tblGrid>
      <w:tr w:rsidR="00730C43" w:rsidRPr="00FE40F0" w14:paraId="5D0B6F35" w14:textId="77777777" w:rsidTr="00B344F1">
        <w:trPr>
          <w:trHeight w:val="81"/>
        </w:trPr>
        <w:tc>
          <w:tcPr>
            <w:tcW w:w="9211" w:type="dxa"/>
            <w:shd w:val="clear" w:color="auto" w:fill="C0C0C0"/>
          </w:tcPr>
          <w:p w14:paraId="71D6EB3D" w14:textId="77777777" w:rsidR="00730C43" w:rsidRPr="00FE40F0" w:rsidRDefault="00730C43" w:rsidP="004D1F01">
            <w:pPr>
              <w:spacing w:before="60"/>
              <w:jc w:val="center"/>
              <w:rPr>
                <w:sz w:val="20"/>
                <w:szCs w:val="20"/>
              </w:rPr>
            </w:pPr>
            <w:r w:rsidRPr="00FE40F0">
              <w:rPr>
                <w:b/>
                <w:bCs/>
                <w:sz w:val="20"/>
                <w:szCs w:val="20"/>
              </w:rPr>
              <w:t>Documents / informations objet d</w:t>
            </w:r>
            <w:r w:rsidR="004D1F01" w:rsidRPr="00FE40F0">
              <w:rPr>
                <w:b/>
                <w:bCs/>
                <w:sz w:val="20"/>
                <w:szCs w:val="20"/>
              </w:rPr>
              <w:t>u</w:t>
            </w:r>
            <w:r w:rsidRPr="00FE40F0">
              <w:rPr>
                <w:b/>
                <w:bCs/>
                <w:sz w:val="20"/>
                <w:szCs w:val="20"/>
              </w:rPr>
              <w:t xml:space="preserve"> présent </w:t>
            </w:r>
            <w:r w:rsidR="004D1F01" w:rsidRPr="00FE40F0">
              <w:rPr>
                <w:b/>
                <w:bCs/>
                <w:sz w:val="20"/>
                <w:szCs w:val="20"/>
              </w:rPr>
              <w:t>engagement</w:t>
            </w:r>
            <w:r w:rsidRPr="00FE40F0">
              <w:rPr>
                <w:b/>
                <w:bCs/>
                <w:sz w:val="20"/>
                <w:szCs w:val="20"/>
              </w:rPr>
              <w:t xml:space="preserve"> de </w:t>
            </w:r>
            <w:r w:rsidR="002C5B60" w:rsidRPr="00FE40F0">
              <w:rPr>
                <w:b/>
                <w:bCs/>
                <w:sz w:val="20"/>
                <w:szCs w:val="20"/>
              </w:rPr>
              <w:t>non-divulgation</w:t>
            </w:r>
          </w:p>
        </w:tc>
      </w:tr>
      <w:tr w:rsidR="00730C43" w:rsidRPr="00FE40F0" w14:paraId="32EDE676" w14:textId="77777777" w:rsidTr="005F552F">
        <w:trPr>
          <w:trHeight w:val="1111"/>
        </w:trPr>
        <w:tc>
          <w:tcPr>
            <w:tcW w:w="9211" w:type="dxa"/>
            <w:vAlign w:val="center"/>
          </w:tcPr>
          <w:p w14:paraId="3F9490C7" w14:textId="77777777" w:rsidR="0096368B" w:rsidRPr="0096368B" w:rsidRDefault="0096368B" w:rsidP="0096368B">
            <w:pPr>
              <w:pStyle w:val="Standard"/>
              <w:numPr>
                <w:ilvl w:val="0"/>
                <w:numId w:val="17"/>
              </w:numPr>
              <w:spacing w:before="120"/>
              <w:rPr>
                <w:sz w:val="20"/>
                <w:szCs w:val="20"/>
              </w:rPr>
            </w:pPr>
            <w:r w:rsidRPr="0096368B">
              <w:rPr>
                <w:sz w:val="20"/>
                <w:szCs w:val="20"/>
              </w:rPr>
              <w:t xml:space="preserve">Annexe 1 – Synoptique de supervision. </w:t>
            </w:r>
          </w:p>
          <w:p w14:paraId="41830533" w14:textId="77777777" w:rsidR="0096368B" w:rsidRPr="0096368B" w:rsidRDefault="0096368B" w:rsidP="0096368B">
            <w:pPr>
              <w:pStyle w:val="Standard"/>
              <w:numPr>
                <w:ilvl w:val="0"/>
                <w:numId w:val="17"/>
              </w:numPr>
              <w:spacing w:before="120"/>
              <w:rPr>
                <w:sz w:val="20"/>
                <w:szCs w:val="20"/>
              </w:rPr>
            </w:pPr>
            <w:r w:rsidRPr="0096368B">
              <w:rPr>
                <w:sz w:val="20"/>
                <w:szCs w:val="20"/>
              </w:rPr>
              <w:t>Annexe 2 – Plan de cheminement de la fibre optique</w:t>
            </w:r>
          </w:p>
          <w:p w14:paraId="05088549" w14:textId="5A6B4660" w:rsidR="00467A4C" w:rsidRPr="00FE40F0" w:rsidRDefault="00467A4C" w:rsidP="0096368B">
            <w:pPr>
              <w:autoSpaceDE w:val="0"/>
              <w:autoSpaceDN w:val="0"/>
              <w:adjustRightInd w:val="0"/>
              <w:ind w:left="720"/>
              <w:rPr>
                <w:bCs/>
                <w:sz w:val="20"/>
                <w:szCs w:val="20"/>
              </w:rPr>
            </w:pPr>
          </w:p>
        </w:tc>
      </w:tr>
    </w:tbl>
    <w:p w14:paraId="6BAF0565" w14:textId="77777777" w:rsidR="00730C43" w:rsidRPr="00FE40F0" w:rsidRDefault="00730C43" w:rsidP="00D357E4">
      <w:pPr>
        <w:autoSpaceDE w:val="0"/>
        <w:autoSpaceDN w:val="0"/>
        <w:adjustRightInd w:val="0"/>
        <w:rPr>
          <w:b/>
          <w:bCs/>
          <w:sz w:val="18"/>
          <w:szCs w:val="18"/>
        </w:rPr>
      </w:pPr>
    </w:p>
    <w:p w14:paraId="346EED4D" w14:textId="77777777" w:rsidR="00A20D47" w:rsidRPr="00FE40F0" w:rsidRDefault="001A1A44" w:rsidP="001A1A44">
      <w:pPr>
        <w:autoSpaceDE w:val="0"/>
        <w:autoSpaceDN w:val="0"/>
        <w:adjustRightInd w:val="0"/>
        <w:jc w:val="both"/>
        <w:rPr>
          <w:sz w:val="18"/>
          <w:szCs w:val="18"/>
        </w:rPr>
      </w:pPr>
      <w:r w:rsidRPr="00FE40F0">
        <w:rPr>
          <w:sz w:val="18"/>
          <w:szCs w:val="18"/>
        </w:rPr>
        <w:t>Le présent formulaire complète</w:t>
      </w:r>
      <w:r w:rsidR="00A20D47" w:rsidRPr="00FE40F0">
        <w:rPr>
          <w:sz w:val="18"/>
          <w:szCs w:val="18"/>
        </w:rPr>
        <w:t> :</w:t>
      </w:r>
    </w:p>
    <w:p w14:paraId="225FE154" w14:textId="74A30F0A" w:rsidR="00B55A87" w:rsidRPr="004A24CB" w:rsidRDefault="00840292" w:rsidP="00B55A87">
      <w:pPr>
        <w:numPr>
          <w:ilvl w:val="0"/>
          <w:numId w:val="28"/>
        </w:numPr>
        <w:autoSpaceDE w:val="0"/>
        <w:autoSpaceDN w:val="0"/>
        <w:adjustRightInd w:val="0"/>
        <w:jc w:val="both"/>
        <w:rPr>
          <w:sz w:val="18"/>
          <w:szCs w:val="18"/>
        </w:rPr>
      </w:pPr>
      <w:proofErr w:type="gramStart"/>
      <w:r w:rsidRPr="00FE40F0">
        <w:rPr>
          <w:sz w:val="18"/>
          <w:szCs w:val="18"/>
        </w:rPr>
        <w:t>l’article</w:t>
      </w:r>
      <w:proofErr w:type="gramEnd"/>
      <w:r w:rsidRPr="00FE40F0">
        <w:rPr>
          <w:sz w:val="18"/>
          <w:szCs w:val="18"/>
        </w:rPr>
        <w:t xml:space="preserve"> 5 du CCAG travaux,</w:t>
      </w:r>
    </w:p>
    <w:p w14:paraId="2F7B6CED" w14:textId="77777777" w:rsidR="00B55A87" w:rsidRPr="00B55A87" w:rsidRDefault="00B55A87" w:rsidP="00B55A87">
      <w:pPr>
        <w:rPr>
          <w:sz w:val="18"/>
          <w:szCs w:val="18"/>
        </w:rPr>
      </w:pPr>
    </w:p>
    <w:p w14:paraId="73AB962A" w14:textId="77777777" w:rsidR="001A1A44" w:rsidRPr="00FE40F0" w:rsidRDefault="001A1A44" w:rsidP="00FE40F0">
      <w:pPr>
        <w:numPr>
          <w:ilvl w:val="0"/>
          <w:numId w:val="28"/>
        </w:numPr>
        <w:autoSpaceDE w:val="0"/>
        <w:autoSpaceDN w:val="0"/>
        <w:adjustRightInd w:val="0"/>
        <w:jc w:val="both"/>
        <w:rPr>
          <w:sz w:val="18"/>
          <w:szCs w:val="18"/>
        </w:rPr>
      </w:pPr>
      <w:proofErr w:type="gramStart"/>
      <w:r w:rsidRPr="00FE40F0">
        <w:rPr>
          <w:sz w:val="18"/>
          <w:szCs w:val="18"/>
        </w:rPr>
        <w:t>l’article</w:t>
      </w:r>
      <w:proofErr w:type="gramEnd"/>
      <w:r w:rsidRPr="00FE40F0">
        <w:rPr>
          <w:sz w:val="18"/>
          <w:szCs w:val="18"/>
        </w:rPr>
        <w:t xml:space="preserve"> </w:t>
      </w:r>
      <w:r w:rsidRPr="0066148F">
        <w:rPr>
          <w:sz w:val="18"/>
          <w:szCs w:val="18"/>
        </w:rPr>
        <w:t>1-</w:t>
      </w:r>
      <w:r w:rsidR="0066148F" w:rsidRPr="0066148F">
        <w:rPr>
          <w:sz w:val="18"/>
          <w:szCs w:val="18"/>
        </w:rPr>
        <w:t>4</w:t>
      </w:r>
      <w:r w:rsidRPr="00FE40F0">
        <w:rPr>
          <w:sz w:val="18"/>
          <w:szCs w:val="18"/>
        </w:rPr>
        <w:t xml:space="preserve"> du CCAP relatif à l’obligation de confidentialité et aux mesures de sécurité, protection des données à caractère personnel</w:t>
      </w:r>
      <w:r w:rsidR="00840292" w:rsidRPr="00FE40F0">
        <w:rPr>
          <w:sz w:val="18"/>
          <w:szCs w:val="18"/>
        </w:rPr>
        <w:t>.</w:t>
      </w:r>
    </w:p>
    <w:p w14:paraId="18ACBF1F" w14:textId="77777777" w:rsidR="00F12E43" w:rsidRPr="00FE40F0" w:rsidRDefault="00F12E43" w:rsidP="00FE40F0">
      <w:pPr>
        <w:autoSpaceDE w:val="0"/>
        <w:autoSpaceDN w:val="0"/>
        <w:adjustRightInd w:val="0"/>
        <w:ind w:left="720"/>
        <w:jc w:val="both"/>
        <w:rPr>
          <w:sz w:val="18"/>
          <w:szCs w:val="18"/>
        </w:rPr>
      </w:pPr>
    </w:p>
    <w:p w14:paraId="362CD776" w14:textId="77777777" w:rsidR="00496DA0" w:rsidRPr="003D712D" w:rsidRDefault="00F12E43" w:rsidP="00467A4C">
      <w:pPr>
        <w:autoSpaceDE w:val="0"/>
        <w:autoSpaceDN w:val="0"/>
        <w:adjustRightInd w:val="0"/>
        <w:jc w:val="both"/>
        <w:rPr>
          <w:sz w:val="18"/>
          <w:szCs w:val="18"/>
        </w:rPr>
      </w:pPr>
      <w:r w:rsidRPr="00FE40F0">
        <w:rPr>
          <w:sz w:val="18"/>
          <w:szCs w:val="18"/>
        </w:rPr>
        <w:t>Il est rappelé que l’article 226-13 du code pénal dispose que «</w:t>
      </w:r>
      <w:r w:rsidRPr="00FE40F0">
        <w:rPr>
          <w:i/>
          <w:iCs/>
          <w:sz w:val="18"/>
          <w:szCs w:val="18"/>
        </w:rPr>
        <w:t>la révélation d'une information à caractère secret par une personne qui en est dépositaire soit par état ou par profession, soit en raison d'une fonction ou d'une mission temporaire, est punie d'un an d'emprisonnement et de 15 000 euros d'amende »</w:t>
      </w:r>
      <w:r w:rsidRPr="00FE40F0">
        <w:rPr>
          <w:sz w:val="18"/>
          <w:szCs w:val="18"/>
        </w:rPr>
        <w:t>.</w:t>
      </w:r>
    </w:p>
    <w:tbl>
      <w:tblPr>
        <w:tblW w:w="0" w:type="auto"/>
        <w:tblInd w:w="-426" w:type="dxa"/>
        <w:tblLook w:val="04A0" w:firstRow="1" w:lastRow="0" w:firstColumn="1" w:lastColumn="0" w:noHBand="0" w:noVBand="1"/>
      </w:tblPr>
      <w:tblGrid>
        <w:gridCol w:w="1810"/>
        <w:gridCol w:w="6946"/>
      </w:tblGrid>
      <w:tr w:rsidR="00496DA0" w:rsidRPr="00545CF0" w14:paraId="34CB7964" w14:textId="77777777" w:rsidTr="00545CF0">
        <w:tc>
          <w:tcPr>
            <w:tcW w:w="1810" w:type="dxa"/>
            <w:shd w:val="clear" w:color="auto" w:fill="auto"/>
          </w:tcPr>
          <w:p w14:paraId="7152A37B" w14:textId="77777777" w:rsidR="00496DA0" w:rsidRPr="00545CF0" w:rsidRDefault="00496DA0" w:rsidP="00545CF0">
            <w:pPr>
              <w:spacing w:before="60" w:after="60"/>
              <w:ind w:right="-286"/>
              <w:jc w:val="both"/>
              <w:rPr>
                <w:sz w:val="18"/>
                <w:szCs w:val="18"/>
              </w:rPr>
            </w:pPr>
            <w:r w:rsidRPr="00545CF0">
              <w:rPr>
                <w:b/>
                <w:bCs/>
                <w:sz w:val="18"/>
                <w:szCs w:val="18"/>
              </w:rPr>
              <w:lastRenderedPageBreak/>
              <w:t>Nom de la société</w:t>
            </w:r>
            <w:r w:rsidR="00FD142A" w:rsidRPr="00545CF0">
              <w:rPr>
                <w:rFonts w:eastAsia="Calibri"/>
                <w:sz w:val="18"/>
                <w:szCs w:val="18"/>
                <w:vertAlign w:val="superscript"/>
                <w:lang w:eastAsia="en-US"/>
              </w:rPr>
              <w:footnoteReference w:id="1"/>
            </w:r>
            <w:r w:rsidRPr="00545CF0">
              <w:rPr>
                <w:sz w:val="18"/>
                <w:szCs w:val="18"/>
              </w:rPr>
              <w:t> :</w:t>
            </w:r>
          </w:p>
        </w:tc>
        <w:tc>
          <w:tcPr>
            <w:tcW w:w="6946" w:type="dxa"/>
            <w:tcBorders>
              <w:bottom w:val="single" w:sz="4" w:space="0" w:color="auto"/>
            </w:tcBorders>
            <w:shd w:val="clear" w:color="auto" w:fill="auto"/>
          </w:tcPr>
          <w:p w14:paraId="0A5688D1" w14:textId="77777777" w:rsidR="00496DA0" w:rsidRPr="00545CF0" w:rsidRDefault="00496DA0" w:rsidP="00545CF0">
            <w:pPr>
              <w:spacing w:before="60" w:after="60"/>
              <w:ind w:right="-286"/>
              <w:jc w:val="both"/>
              <w:rPr>
                <w:sz w:val="18"/>
                <w:szCs w:val="18"/>
              </w:rPr>
            </w:pPr>
          </w:p>
        </w:tc>
      </w:tr>
      <w:tr w:rsidR="00FD142A" w:rsidRPr="00545CF0" w14:paraId="5B35F721" w14:textId="77777777" w:rsidTr="00545CF0">
        <w:tc>
          <w:tcPr>
            <w:tcW w:w="1810" w:type="dxa"/>
            <w:shd w:val="clear" w:color="auto" w:fill="auto"/>
          </w:tcPr>
          <w:p w14:paraId="7CFCC565" w14:textId="77777777" w:rsidR="00FD142A" w:rsidRPr="00545CF0" w:rsidRDefault="00FD142A" w:rsidP="00545CF0">
            <w:pPr>
              <w:spacing w:before="60" w:after="60"/>
              <w:ind w:right="-286"/>
              <w:jc w:val="both"/>
              <w:rPr>
                <w:sz w:val="18"/>
                <w:szCs w:val="18"/>
              </w:rPr>
            </w:pPr>
          </w:p>
        </w:tc>
        <w:tc>
          <w:tcPr>
            <w:tcW w:w="6946" w:type="dxa"/>
            <w:tcBorders>
              <w:bottom w:val="single" w:sz="4" w:space="0" w:color="auto"/>
            </w:tcBorders>
            <w:shd w:val="clear" w:color="auto" w:fill="auto"/>
          </w:tcPr>
          <w:p w14:paraId="082DAC41" w14:textId="77777777" w:rsidR="00FD142A" w:rsidRPr="00545CF0" w:rsidRDefault="00FD142A" w:rsidP="00545CF0">
            <w:pPr>
              <w:spacing w:before="60" w:after="60"/>
              <w:ind w:right="-286"/>
              <w:jc w:val="both"/>
              <w:rPr>
                <w:sz w:val="18"/>
                <w:szCs w:val="18"/>
              </w:rPr>
            </w:pPr>
          </w:p>
        </w:tc>
      </w:tr>
      <w:tr w:rsidR="00FD142A" w:rsidRPr="00545CF0" w14:paraId="775BD038" w14:textId="77777777" w:rsidTr="00545CF0">
        <w:tc>
          <w:tcPr>
            <w:tcW w:w="1810" w:type="dxa"/>
            <w:shd w:val="clear" w:color="auto" w:fill="auto"/>
          </w:tcPr>
          <w:p w14:paraId="40568BB3" w14:textId="77777777" w:rsidR="00FD142A" w:rsidRPr="00545CF0" w:rsidRDefault="00FD142A" w:rsidP="00545CF0">
            <w:pPr>
              <w:spacing w:before="60" w:after="60"/>
              <w:ind w:right="-286"/>
              <w:jc w:val="both"/>
              <w:rPr>
                <w:sz w:val="18"/>
                <w:szCs w:val="18"/>
              </w:rPr>
            </w:pPr>
          </w:p>
        </w:tc>
        <w:tc>
          <w:tcPr>
            <w:tcW w:w="6946" w:type="dxa"/>
            <w:tcBorders>
              <w:bottom w:val="single" w:sz="4" w:space="0" w:color="auto"/>
            </w:tcBorders>
            <w:shd w:val="clear" w:color="auto" w:fill="auto"/>
          </w:tcPr>
          <w:p w14:paraId="533A1C48" w14:textId="77777777" w:rsidR="00FD142A" w:rsidRPr="00545CF0" w:rsidRDefault="00FD142A" w:rsidP="00545CF0">
            <w:pPr>
              <w:spacing w:before="60" w:after="60"/>
              <w:ind w:right="-286"/>
              <w:jc w:val="both"/>
              <w:rPr>
                <w:sz w:val="18"/>
                <w:szCs w:val="18"/>
              </w:rPr>
            </w:pPr>
          </w:p>
        </w:tc>
      </w:tr>
      <w:tr w:rsidR="00FD142A" w:rsidRPr="00545CF0" w14:paraId="528C540F" w14:textId="77777777" w:rsidTr="00545CF0">
        <w:tc>
          <w:tcPr>
            <w:tcW w:w="1810" w:type="dxa"/>
            <w:shd w:val="clear" w:color="auto" w:fill="auto"/>
          </w:tcPr>
          <w:p w14:paraId="184FDAEC" w14:textId="77777777" w:rsidR="00FD142A" w:rsidRPr="00545CF0" w:rsidRDefault="00FD142A" w:rsidP="00545CF0">
            <w:pPr>
              <w:spacing w:before="60" w:after="60"/>
              <w:ind w:right="-286"/>
              <w:jc w:val="both"/>
              <w:rPr>
                <w:sz w:val="18"/>
                <w:szCs w:val="18"/>
              </w:rPr>
            </w:pPr>
          </w:p>
        </w:tc>
        <w:tc>
          <w:tcPr>
            <w:tcW w:w="6946" w:type="dxa"/>
            <w:tcBorders>
              <w:bottom w:val="single" w:sz="4" w:space="0" w:color="auto"/>
            </w:tcBorders>
            <w:shd w:val="clear" w:color="auto" w:fill="auto"/>
          </w:tcPr>
          <w:p w14:paraId="4A8E5CD6" w14:textId="77777777" w:rsidR="00FD142A" w:rsidRPr="00545CF0" w:rsidRDefault="00FD142A" w:rsidP="00545CF0">
            <w:pPr>
              <w:spacing w:before="60" w:after="60"/>
              <w:ind w:right="-286"/>
              <w:jc w:val="both"/>
              <w:rPr>
                <w:sz w:val="18"/>
                <w:szCs w:val="18"/>
              </w:rPr>
            </w:pPr>
          </w:p>
        </w:tc>
      </w:tr>
      <w:tr w:rsidR="00496DA0" w:rsidRPr="00545CF0" w14:paraId="2823A022" w14:textId="77777777" w:rsidTr="00545CF0">
        <w:tc>
          <w:tcPr>
            <w:tcW w:w="1810" w:type="dxa"/>
            <w:shd w:val="clear" w:color="auto" w:fill="auto"/>
          </w:tcPr>
          <w:p w14:paraId="6C81A6E0" w14:textId="77777777" w:rsidR="00496DA0" w:rsidRPr="00545CF0" w:rsidRDefault="00496DA0" w:rsidP="00545CF0">
            <w:pPr>
              <w:spacing w:before="60" w:after="60"/>
              <w:ind w:right="-286"/>
              <w:jc w:val="both"/>
              <w:rPr>
                <w:i/>
                <w:iCs/>
                <w:sz w:val="18"/>
                <w:szCs w:val="18"/>
              </w:rPr>
            </w:pPr>
          </w:p>
        </w:tc>
        <w:tc>
          <w:tcPr>
            <w:tcW w:w="6946" w:type="dxa"/>
            <w:tcBorders>
              <w:top w:val="single" w:sz="4" w:space="0" w:color="auto"/>
            </w:tcBorders>
            <w:shd w:val="clear" w:color="auto" w:fill="auto"/>
          </w:tcPr>
          <w:p w14:paraId="44EBE100" w14:textId="77777777" w:rsidR="00496DA0" w:rsidRPr="00545CF0" w:rsidRDefault="00496DA0" w:rsidP="00545CF0">
            <w:pPr>
              <w:spacing w:before="60" w:after="60"/>
              <w:ind w:right="-286"/>
              <w:jc w:val="both"/>
              <w:rPr>
                <w:i/>
                <w:iCs/>
                <w:sz w:val="18"/>
                <w:szCs w:val="18"/>
              </w:rPr>
            </w:pPr>
          </w:p>
        </w:tc>
      </w:tr>
      <w:tr w:rsidR="00496DA0" w:rsidRPr="00545CF0" w14:paraId="6CE2FF04" w14:textId="77777777" w:rsidTr="00545CF0">
        <w:tc>
          <w:tcPr>
            <w:tcW w:w="1810" w:type="dxa"/>
            <w:shd w:val="clear" w:color="auto" w:fill="auto"/>
          </w:tcPr>
          <w:p w14:paraId="79C2F7BD" w14:textId="77777777" w:rsidR="00496DA0" w:rsidRPr="00545CF0" w:rsidRDefault="00496DA0" w:rsidP="00545CF0">
            <w:pPr>
              <w:spacing w:before="60" w:after="60"/>
              <w:ind w:right="-286"/>
              <w:jc w:val="both"/>
              <w:rPr>
                <w:sz w:val="18"/>
                <w:szCs w:val="18"/>
              </w:rPr>
            </w:pPr>
            <w:r w:rsidRPr="00545CF0">
              <w:rPr>
                <w:b/>
                <w:bCs/>
                <w:sz w:val="18"/>
                <w:szCs w:val="18"/>
              </w:rPr>
              <w:t>Représentée par</w:t>
            </w:r>
            <w:r w:rsidR="00FD142A" w:rsidRPr="00545CF0">
              <w:rPr>
                <w:rFonts w:eastAsia="Calibri"/>
                <w:b/>
                <w:bCs/>
                <w:sz w:val="18"/>
                <w:szCs w:val="18"/>
                <w:vertAlign w:val="superscript"/>
                <w:lang w:eastAsia="en-US"/>
              </w:rPr>
              <w:footnoteReference w:id="2"/>
            </w:r>
            <w:r w:rsidRPr="00545CF0">
              <w:rPr>
                <w:sz w:val="18"/>
                <w:szCs w:val="18"/>
              </w:rPr>
              <w:t> :</w:t>
            </w:r>
          </w:p>
        </w:tc>
        <w:tc>
          <w:tcPr>
            <w:tcW w:w="6946" w:type="dxa"/>
            <w:tcBorders>
              <w:bottom w:val="single" w:sz="4" w:space="0" w:color="auto"/>
            </w:tcBorders>
            <w:shd w:val="clear" w:color="auto" w:fill="auto"/>
          </w:tcPr>
          <w:p w14:paraId="47A70120" w14:textId="77777777" w:rsidR="00496DA0" w:rsidRPr="00545CF0" w:rsidRDefault="00496DA0" w:rsidP="00545CF0">
            <w:pPr>
              <w:spacing w:before="60" w:after="60"/>
              <w:ind w:right="-286"/>
              <w:jc w:val="both"/>
              <w:rPr>
                <w:sz w:val="18"/>
                <w:szCs w:val="18"/>
              </w:rPr>
            </w:pPr>
          </w:p>
        </w:tc>
      </w:tr>
    </w:tbl>
    <w:p w14:paraId="5B5E26DA" w14:textId="77777777" w:rsidR="00FD142A" w:rsidRPr="003D712D" w:rsidRDefault="00FD142A" w:rsidP="00496DA0">
      <w:pPr>
        <w:spacing w:before="60" w:after="60"/>
        <w:ind w:left="-426" w:right="-286"/>
        <w:jc w:val="both"/>
        <w:rPr>
          <w:w w:val="93"/>
          <w:sz w:val="18"/>
          <w:szCs w:val="18"/>
        </w:rPr>
      </w:pPr>
    </w:p>
    <w:p w14:paraId="46055056" w14:textId="77777777" w:rsidR="00B009D6" w:rsidRPr="002C5B60" w:rsidRDefault="00B009D6" w:rsidP="003A710B">
      <w:pPr>
        <w:widowControl w:val="0"/>
        <w:suppressAutoHyphens/>
        <w:autoSpaceDN w:val="0"/>
        <w:spacing w:before="120"/>
        <w:ind w:left="-426"/>
        <w:jc w:val="both"/>
        <w:textAlignment w:val="baseline"/>
        <w:rPr>
          <w:rFonts w:eastAsia="Arial Unicode MS"/>
          <w:kern w:val="3"/>
          <w:sz w:val="18"/>
          <w:szCs w:val="18"/>
        </w:rPr>
      </w:pPr>
      <w:r w:rsidRPr="002C5B60">
        <w:rPr>
          <w:rFonts w:eastAsia="Arial Unicode MS"/>
          <w:kern w:val="3"/>
          <w:sz w:val="18"/>
          <w:szCs w:val="18"/>
        </w:rPr>
        <w:t>Le candidat reconnait être dûment informé des responsabilités et obligations qui lui incombent :</w:t>
      </w:r>
    </w:p>
    <w:p w14:paraId="54E7D699" w14:textId="77777777" w:rsidR="00B009D6" w:rsidRPr="002C5B60" w:rsidRDefault="00B009D6" w:rsidP="00B009D6">
      <w:pPr>
        <w:widowControl w:val="0"/>
        <w:numPr>
          <w:ilvl w:val="0"/>
          <w:numId w:val="27"/>
        </w:numPr>
        <w:suppressAutoHyphens/>
        <w:autoSpaceDN w:val="0"/>
        <w:spacing w:before="120"/>
        <w:ind w:left="709" w:hanging="357"/>
        <w:contextualSpacing/>
        <w:jc w:val="both"/>
        <w:textAlignment w:val="baseline"/>
        <w:rPr>
          <w:rFonts w:eastAsia="Arial Unicode MS"/>
          <w:kern w:val="3"/>
          <w:sz w:val="18"/>
          <w:szCs w:val="18"/>
        </w:rPr>
      </w:pPr>
      <w:proofErr w:type="gramStart"/>
      <w:r w:rsidRPr="002C5B60">
        <w:rPr>
          <w:rFonts w:eastAsia="Arial Unicode MS"/>
          <w:kern w:val="3"/>
          <w:sz w:val="18"/>
          <w:szCs w:val="18"/>
        </w:rPr>
        <w:t>au</w:t>
      </w:r>
      <w:proofErr w:type="gramEnd"/>
      <w:r w:rsidRPr="002C5B60">
        <w:rPr>
          <w:rFonts w:eastAsia="Arial Unicode MS"/>
          <w:kern w:val="3"/>
          <w:sz w:val="18"/>
          <w:szCs w:val="18"/>
        </w:rPr>
        <w:t xml:space="preserve"> titre de la protection des intérêts fondamentaux de la nation et plus particulièrement au titre des dispositions des articles 410-3 et suivants du code pénal relatives à l’espionnage et à la trahison et aux atteintes au secret de la défense nationale ;</w:t>
      </w:r>
    </w:p>
    <w:p w14:paraId="5D207FE0" w14:textId="77777777" w:rsidR="00B009D6" w:rsidRPr="002C5B60" w:rsidRDefault="00B009D6" w:rsidP="00B009D6">
      <w:pPr>
        <w:widowControl w:val="0"/>
        <w:numPr>
          <w:ilvl w:val="0"/>
          <w:numId w:val="27"/>
        </w:numPr>
        <w:suppressAutoHyphens/>
        <w:autoSpaceDN w:val="0"/>
        <w:spacing w:before="120"/>
        <w:ind w:left="709" w:hanging="357"/>
        <w:contextualSpacing/>
        <w:jc w:val="both"/>
        <w:textAlignment w:val="baseline"/>
        <w:rPr>
          <w:rFonts w:eastAsia="Arial Unicode MS"/>
          <w:kern w:val="3"/>
          <w:sz w:val="18"/>
          <w:szCs w:val="18"/>
        </w:rPr>
      </w:pPr>
      <w:proofErr w:type="gramStart"/>
      <w:r w:rsidRPr="002C5B60">
        <w:rPr>
          <w:rFonts w:eastAsia="Arial Unicode MS"/>
          <w:kern w:val="3"/>
          <w:sz w:val="18"/>
          <w:szCs w:val="18"/>
        </w:rPr>
        <w:t>au</w:t>
      </w:r>
      <w:proofErr w:type="gramEnd"/>
      <w:r w:rsidRPr="002C5B60">
        <w:rPr>
          <w:rFonts w:eastAsia="Arial Unicode MS"/>
          <w:kern w:val="3"/>
          <w:sz w:val="18"/>
          <w:szCs w:val="18"/>
        </w:rPr>
        <w:t xml:space="preserve"> titre des mesures de sécurité déclinées par l’instruction générale interministérielle n°1300 sur la protection du secret de la défense nationale, notamment son paragraphe 1.4.3, ainsi que son annexe 1.</w:t>
      </w:r>
    </w:p>
    <w:p w14:paraId="42D69B7A" w14:textId="77777777" w:rsidR="00B009D6" w:rsidRPr="002C5B60" w:rsidRDefault="00B009D6" w:rsidP="003A710B">
      <w:pPr>
        <w:widowControl w:val="0"/>
        <w:suppressAutoHyphens/>
        <w:autoSpaceDN w:val="0"/>
        <w:spacing w:before="120"/>
        <w:ind w:left="-426"/>
        <w:jc w:val="both"/>
        <w:textAlignment w:val="baseline"/>
        <w:rPr>
          <w:rFonts w:eastAsia="Arial Unicode MS"/>
          <w:kern w:val="3"/>
          <w:sz w:val="18"/>
          <w:szCs w:val="18"/>
        </w:rPr>
      </w:pPr>
      <w:r w:rsidRPr="002C5B60">
        <w:rPr>
          <w:rFonts w:eastAsia="Arial Unicode MS"/>
          <w:kern w:val="3"/>
          <w:sz w:val="18"/>
          <w:szCs w:val="18"/>
        </w:rPr>
        <w:t>En conséquence, il s’engage sans réserve :</w:t>
      </w:r>
    </w:p>
    <w:p w14:paraId="3E176EC3" w14:textId="77777777" w:rsidR="00B009D6" w:rsidRPr="002C5B60" w:rsidRDefault="00B009D6" w:rsidP="00B009D6">
      <w:pPr>
        <w:widowControl w:val="0"/>
        <w:numPr>
          <w:ilvl w:val="0"/>
          <w:numId w:val="27"/>
        </w:numPr>
        <w:suppressAutoHyphens/>
        <w:autoSpaceDN w:val="0"/>
        <w:spacing w:before="120"/>
        <w:ind w:left="709" w:hanging="357"/>
        <w:contextualSpacing/>
        <w:jc w:val="both"/>
        <w:textAlignment w:val="baseline"/>
        <w:rPr>
          <w:rFonts w:eastAsia="Arial Unicode MS"/>
          <w:kern w:val="3"/>
          <w:sz w:val="18"/>
          <w:szCs w:val="18"/>
        </w:rPr>
      </w:pPr>
      <w:proofErr w:type="gramStart"/>
      <w:r w:rsidRPr="002C5B60">
        <w:rPr>
          <w:rFonts w:eastAsia="Arial Unicode MS"/>
          <w:kern w:val="3"/>
          <w:sz w:val="18"/>
          <w:szCs w:val="18"/>
        </w:rPr>
        <w:t>à</w:t>
      </w:r>
      <w:proofErr w:type="gramEnd"/>
      <w:r w:rsidRPr="002C5B60">
        <w:rPr>
          <w:rFonts w:eastAsia="Arial Unicode MS"/>
          <w:kern w:val="3"/>
          <w:sz w:val="18"/>
          <w:szCs w:val="18"/>
        </w:rPr>
        <w:t xml:space="preserve"> ne pas divulguer, par quelque moyen que ce soit, les informations et supports portant la mention "Diffusion Restreinte" à des personnes physiques ou morales n’ayant pas le besoin d’en connaître ;</w:t>
      </w:r>
    </w:p>
    <w:p w14:paraId="240107B5" w14:textId="77777777" w:rsidR="00B009D6" w:rsidRPr="00667C61" w:rsidRDefault="00B009D6" w:rsidP="00B009D6">
      <w:pPr>
        <w:widowControl w:val="0"/>
        <w:numPr>
          <w:ilvl w:val="0"/>
          <w:numId w:val="27"/>
        </w:numPr>
        <w:suppressAutoHyphens/>
        <w:autoSpaceDN w:val="0"/>
        <w:spacing w:before="120"/>
        <w:ind w:left="709" w:hanging="357"/>
        <w:contextualSpacing/>
        <w:jc w:val="both"/>
        <w:textAlignment w:val="baseline"/>
        <w:rPr>
          <w:b/>
          <w:bCs/>
          <w:sz w:val="18"/>
          <w:szCs w:val="18"/>
          <w:u w:val="single"/>
        </w:rPr>
      </w:pPr>
      <w:proofErr w:type="gramStart"/>
      <w:r w:rsidRPr="002C5B60">
        <w:rPr>
          <w:rFonts w:eastAsia="Arial Unicode MS"/>
          <w:kern w:val="3"/>
          <w:sz w:val="18"/>
          <w:szCs w:val="18"/>
        </w:rPr>
        <w:t>à</w:t>
      </w:r>
      <w:proofErr w:type="gramEnd"/>
      <w:r w:rsidRPr="002C5B60">
        <w:rPr>
          <w:rFonts w:eastAsia="Arial Unicode MS"/>
          <w:kern w:val="3"/>
          <w:sz w:val="18"/>
          <w:szCs w:val="18"/>
        </w:rPr>
        <w:t xml:space="preserve"> faire preuve de rigueur dans la gestion des informations et supports portant la mention "Diffusion Restreinte" qu</w:t>
      </w:r>
      <w:r>
        <w:rPr>
          <w:rFonts w:eastAsia="Arial Unicode MS"/>
          <w:kern w:val="3"/>
          <w:sz w:val="18"/>
          <w:szCs w:val="18"/>
        </w:rPr>
        <w:t>’il sera</w:t>
      </w:r>
      <w:r w:rsidRPr="002C5B60">
        <w:rPr>
          <w:rFonts w:eastAsia="Arial Unicode MS"/>
          <w:kern w:val="3"/>
          <w:sz w:val="18"/>
          <w:szCs w:val="18"/>
        </w:rPr>
        <w:t xml:space="preserve"> amené à traiter</w:t>
      </w:r>
      <w:r>
        <w:rPr>
          <w:rFonts w:eastAsia="Arial Unicode MS"/>
          <w:kern w:val="3"/>
          <w:sz w:val="18"/>
          <w:szCs w:val="18"/>
        </w:rPr>
        <w:t>.</w:t>
      </w:r>
    </w:p>
    <w:p w14:paraId="29AA0669" w14:textId="77777777" w:rsidR="008A5557" w:rsidRPr="00667C61" w:rsidRDefault="008A5557" w:rsidP="008A5557">
      <w:pPr>
        <w:spacing w:before="60" w:after="60"/>
        <w:ind w:left="-426" w:right="-286"/>
        <w:rPr>
          <w:b/>
          <w:bCs/>
          <w:sz w:val="18"/>
          <w:szCs w:val="18"/>
          <w:u w:val="single"/>
        </w:rPr>
      </w:pPr>
      <w:bookmarkStart w:id="0" w:name="_Hlk139469882"/>
      <w:r w:rsidRPr="00667C61">
        <w:rPr>
          <w:b/>
          <w:bCs/>
          <w:sz w:val="18"/>
          <w:szCs w:val="18"/>
          <w:u w:val="single"/>
        </w:rPr>
        <w:t xml:space="preserve">Modalités de remise des documents confidentiels : </w:t>
      </w:r>
    </w:p>
    <w:p w14:paraId="7AC4AB7B" w14:textId="77777777" w:rsidR="008A5557" w:rsidRPr="00667C61" w:rsidRDefault="008A5557" w:rsidP="008A5557">
      <w:pPr>
        <w:spacing w:before="60" w:after="60"/>
        <w:ind w:left="-426" w:right="-286"/>
        <w:rPr>
          <w:b/>
          <w:bCs/>
          <w:sz w:val="18"/>
          <w:szCs w:val="18"/>
          <w:u w:val="single"/>
        </w:rPr>
      </w:pPr>
      <w:r w:rsidRPr="00667C61">
        <w:rPr>
          <w:rFonts w:eastAsia="Arial Unicode MS"/>
          <w:kern w:val="3"/>
          <w:sz w:val="18"/>
          <w:szCs w:val="18"/>
        </w:rPr>
        <w:t xml:space="preserve">Les documents marqués « </w:t>
      </w:r>
      <w:r w:rsidRPr="00667C61">
        <w:rPr>
          <w:rFonts w:eastAsia="Arial Unicode MS"/>
          <w:i/>
          <w:iCs/>
          <w:color w:val="FF0000"/>
          <w:kern w:val="3"/>
          <w:sz w:val="18"/>
          <w:szCs w:val="18"/>
        </w:rPr>
        <w:t>diffusion restreinte</w:t>
      </w:r>
      <w:r w:rsidRPr="00667C61">
        <w:rPr>
          <w:rFonts w:eastAsia="Arial Unicode MS"/>
          <w:color w:val="FF0000"/>
          <w:kern w:val="3"/>
          <w:sz w:val="18"/>
          <w:szCs w:val="18"/>
        </w:rPr>
        <w:t xml:space="preserve"> </w:t>
      </w:r>
      <w:r w:rsidRPr="00667C61">
        <w:rPr>
          <w:rFonts w:eastAsia="Arial Unicode MS"/>
          <w:kern w:val="3"/>
          <w:sz w:val="18"/>
          <w:szCs w:val="18"/>
        </w:rPr>
        <w:t>» sont transmis selon les modalités suivantes :</w:t>
      </w:r>
    </w:p>
    <w:p w14:paraId="65F37682" w14:textId="77777777" w:rsidR="008A5557" w:rsidRPr="001420DD" w:rsidRDefault="008A5557" w:rsidP="008A5557">
      <w:pPr>
        <w:widowControl w:val="0"/>
        <w:numPr>
          <w:ilvl w:val="0"/>
          <w:numId w:val="25"/>
        </w:numPr>
        <w:suppressAutoHyphens/>
        <w:autoSpaceDN w:val="0"/>
        <w:spacing w:before="120"/>
        <w:ind w:left="0" w:hanging="284"/>
        <w:jc w:val="both"/>
        <w:textAlignment w:val="baseline"/>
        <w:rPr>
          <w:rFonts w:eastAsia="Arial Unicode MS"/>
          <w:kern w:val="3"/>
          <w:sz w:val="18"/>
          <w:szCs w:val="18"/>
        </w:rPr>
      </w:pPr>
      <w:r w:rsidRPr="001420DD">
        <w:rPr>
          <w:rFonts w:eastAsia="Arial Unicode MS"/>
          <w:kern w:val="3"/>
          <w:sz w:val="18"/>
          <w:szCs w:val="18"/>
        </w:rPr>
        <w:t xml:space="preserve">1ère étape : </w:t>
      </w:r>
      <w:r w:rsidRPr="001420DD">
        <w:rPr>
          <w:sz w:val="18"/>
          <w:szCs w:val="18"/>
        </w:rPr>
        <w:t>le candidat remplit, signe et envoie via la PLACE l’engagement de non-divulgation des informations et supports « </w:t>
      </w:r>
      <w:r w:rsidRPr="001420DD">
        <w:rPr>
          <w:i/>
          <w:iCs/>
          <w:color w:val="FF0000"/>
          <w:sz w:val="18"/>
          <w:szCs w:val="18"/>
        </w:rPr>
        <w:t>Diffusion Restreinte</w:t>
      </w:r>
      <w:r w:rsidRPr="001420DD">
        <w:rPr>
          <w:sz w:val="18"/>
          <w:szCs w:val="18"/>
        </w:rPr>
        <w:t> » dont le modèle est transmis par l’acheteur public dans le cadre de la procédure (via l’option « Déposer une question » sur la PLACE)</w:t>
      </w:r>
      <w:r w:rsidRPr="001420DD">
        <w:rPr>
          <w:rFonts w:eastAsia="Arial Unicode MS"/>
          <w:kern w:val="3"/>
          <w:sz w:val="18"/>
          <w:szCs w:val="18"/>
        </w:rPr>
        <w:t xml:space="preserve"> </w:t>
      </w:r>
    </w:p>
    <w:p w14:paraId="48163790" w14:textId="77777777" w:rsidR="008A5557" w:rsidRPr="00667C61" w:rsidRDefault="008A5557" w:rsidP="008A5557">
      <w:pPr>
        <w:widowControl w:val="0"/>
        <w:numPr>
          <w:ilvl w:val="0"/>
          <w:numId w:val="25"/>
        </w:numPr>
        <w:suppressAutoHyphens/>
        <w:autoSpaceDN w:val="0"/>
        <w:spacing w:before="120"/>
        <w:ind w:left="0" w:hanging="284"/>
        <w:jc w:val="both"/>
        <w:textAlignment w:val="baseline"/>
        <w:rPr>
          <w:rFonts w:eastAsia="Arial Unicode MS"/>
          <w:kern w:val="3"/>
          <w:sz w:val="18"/>
          <w:szCs w:val="18"/>
        </w:rPr>
      </w:pPr>
      <w:r w:rsidRPr="00667C61">
        <w:rPr>
          <w:rFonts w:eastAsia="Arial Unicode MS"/>
          <w:kern w:val="3"/>
          <w:sz w:val="18"/>
          <w:szCs w:val="18"/>
        </w:rPr>
        <w:t>2ème étape : l’acheteur public réceptionne l’engagement de non-divulgation des informations et supports "</w:t>
      </w:r>
      <w:r w:rsidRPr="00667C61">
        <w:rPr>
          <w:rFonts w:eastAsia="Arial Unicode MS"/>
          <w:i/>
          <w:iCs/>
          <w:color w:val="FF0000"/>
          <w:kern w:val="3"/>
          <w:sz w:val="18"/>
          <w:szCs w:val="18"/>
        </w:rPr>
        <w:t>Diffusion Restreinte</w:t>
      </w:r>
      <w:r w:rsidRPr="00667C61">
        <w:rPr>
          <w:rFonts w:eastAsia="Arial Unicode MS"/>
          <w:kern w:val="3"/>
          <w:sz w:val="18"/>
          <w:szCs w:val="18"/>
        </w:rPr>
        <w:t>" et transmet au candidat les documents « </w:t>
      </w:r>
      <w:r w:rsidRPr="00667C61">
        <w:rPr>
          <w:rFonts w:eastAsia="Arial Unicode MS"/>
          <w:i/>
          <w:iCs/>
          <w:color w:val="FF0000"/>
          <w:kern w:val="3"/>
          <w:sz w:val="18"/>
          <w:szCs w:val="18"/>
        </w:rPr>
        <w:t>diffusion restreinte</w:t>
      </w:r>
      <w:r w:rsidRPr="00667C61">
        <w:rPr>
          <w:rFonts w:eastAsia="Arial Unicode MS"/>
          <w:kern w:val="3"/>
          <w:sz w:val="18"/>
          <w:szCs w:val="18"/>
        </w:rPr>
        <w:t> »</w:t>
      </w:r>
      <w:r>
        <w:rPr>
          <w:rFonts w:eastAsia="Arial Unicode MS"/>
          <w:kern w:val="3"/>
          <w:sz w:val="18"/>
          <w:szCs w:val="18"/>
        </w:rPr>
        <w:t xml:space="preserve"> </w:t>
      </w:r>
      <w:r w:rsidRPr="00DB7AA8">
        <w:rPr>
          <w:rFonts w:eastAsia="Arial Unicode MS"/>
          <w:kern w:val="3"/>
          <w:sz w:val="18"/>
          <w:szCs w:val="18"/>
          <w:highlight w:val="yellow"/>
        </w:rPr>
        <w:t>suivant le souhait formulé par le candidat ci-dessous</w:t>
      </w:r>
      <w:r w:rsidRPr="00667C61">
        <w:rPr>
          <w:rFonts w:eastAsia="Arial Unicode MS"/>
          <w:kern w:val="3"/>
          <w:sz w:val="18"/>
          <w:szCs w:val="18"/>
        </w:rPr>
        <w:t xml:space="preserve"> :</w:t>
      </w:r>
    </w:p>
    <w:p w14:paraId="175E5D17" w14:textId="77777777" w:rsidR="008A5557" w:rsidRPr="00667C61" w:rsidRDefault="00B74C39" w:rsidP="008A5557">
      <w:pPr>
        <w:widowControl w:val="0"/>
        <w:suppressAutoHyphens/>
        <w:autoSpaceDN w:val="0"/>
        <w:spacing w:before="60" w:after="60"/>
        <w:ind w:left="284" w:hanging="142"/>
        <w:jc w:val="both"/>
        <w:textAlignment w:val="baseline"/>
        <w:rPr>
          <w:rFonts w:eastAsia="Arial Unicode MS"/>
          <w:kern w:val="3"/>
          <w:sz w:val="18"/>
          <w:szCs w:val="18"/>
        </w:rPr>
      </w:pPr>
      <w:sdt>
        <w:sdtPr>
          <w:rPr>
            <w:rFonts w:eastAsia="Arial Unicode MS"/>
            <w:kern w:val="3"/>
            <w:sz w:val="18"/>
            <w:szCs w:val="18"/>
          </w:rPr>
          <w:id w:val="-948009526"/>
          <w14:checkbox>
            <w14:checked w14:val="0"/>
            <w14:checkedState w14:val="2612" w14:font="MS Gothic"/>
            <w14:uncheckedState w14:val="2610" w14:font="MS Gothic"/>
          </w14:checkbox>
        </w:sdtPr>
        <w:sdtEndPr/>
        <w:sdtContent>
          <w:r w:rsidR="008A5557">
            <w:rPr>
              <w:rFonts w:ascii="MS Gothic" w:eastAsia="MS Gothic" w:hAnsi="MS Gothic" w:hint="eastAsia"/>
              <w:kern w:val="3"/>
              <w:sz w:val="18"/>
              <w:szCs w:val="18"/>
            </w:rPr>
            <w:t>☐</w:t>
          </w:r>
        </w:sdtContent>
      </w:sdt>
      <w:r w:rsidR="008A5557">
        <w:rPr>
          <w:rFonts w:eastAsia="Arial Unicode MS"/>
          <w:kern w:val="3"/>
          <w:sz w:val="18"/>
          <w:szCs w:val="18"/>
        </w:rPr>
        <w:t xml:space="preserve"> </w:t>
      </w:r>
      <w:r w:rsidR="008A5557">
        <w:rPr>
          <w:rFonts w:eastAsia="Arial Unicode MS"/>
          <w:kern w:val="3"/>
          <w:sz w:val="18"/>
          <w:szCs w:val="18"/>
        </w:rPr>
        <w:tab/>
      </w:r>
      <w:r w:rsidR="008A5557" w:rsidRPr="00667C61">
        <w:rPr>
          <w:rFonts w:eastAsia="Arial Unicode MS"/>
          <w:kern w:val="3"/>
          <w:sz w:val="18"/>
          <w:szCs w:val="18"/>
        </w:rPr>
        <w:t>Soit par une remise en main propre à l’occasion de la visite de site,</w:t>
      </w:r>
    </w:p>
    <w:p w14:paraId="1A2603AA" w14:textId="77777777" w:rsidR="008A5557" w:rsidRPr="001420DD" w:rsidRDefault="00B74C39" w:rsidP="008A5557">
      <w:pPr>
        <w:widowControl w:val="0"/>
        <w:suppressAutoHyphens/>
        <w:autoSpaceDN w:val="0"/>
        <w:spacing w:before="60" w:after="60"/>
        <w:ind w:left="709" w:hanging="567"/>
        <w:jc w:val="both"/>
        <w:textAlignment w:val="baseline"/>
        <w:rPr>
          <w:rFonts w:eastAsia="Arial Unicode MS"/>
          <w:kern w:val="3"/>
          <w:sz w:val="18"/>
          <w:szCs w:val="18"/>
        </w:rPr>
      </w:pPr>
      <w:sdt>
        <w:sdtPr>
          <w:rPr>
            <w:rFonts w:eastAsia="Arial Unicode MS"/>
            <w:color w:val="000000"/>
            <w:sz w:val="18"/>
            <w:szCs w:val="18"/>
          </w:rPr>
          <w:id w:val="-2113046041"/>
          <w14:checkbox>
            <w14:checked w14:val="0"/>
            <w14:checkedState w14:val="2612" w14:font="MS Gothic"/>
            <w14:uncheckedState w14:val="2610" w14:font="MS Gothic"/>
          </w14:checkbox>
        </w:sdtPr>
        <w:sdtEndPr/>
        <w:sdtContent>
          <w:r w:rsidR="008A5557">
            <w:rPr>
              <w:rFonts w:ascii="MS Gothic" w:eastAsia="MS Gothic" w:hAnsi="MS Gothic" w:hint="eastAsia"/>
              <w:color w:val="000000"/>
              <w:sz w:val="18"/>
              <w:szCs w:val="18"/>
            </w:rPr>
            <w:t>☐</w:t>
          </w:r>
        </w:sdtContent>
      </w:sdt>
      <w:r w:rsidR="008A5557">
        <w:rPr>
          <w:rFonts w:eastAsia="Arial Unicode MS"/>
          <w:color w:val="000000"/>
          <w:sz w:val="18"/>
          <w:szCs w:val="18"/>
        </w:rPr>
        <w:t xml:space="preserve"> </w:t>
      </w:r>
      <w:r w:rsidR="008A5557">
        <w:rPr>
          <w:rFonts w:eastAsia="Arial Unicode MS"/>
          <w:color w:val="000000"/>
          <w:sz w:val="18"/>
          <w:szCs w:val="18"/>
        </w:rPr>
        <w:tab/>
      </w:r>
      <w:r w:rsidR="008A5557" w:rsidRPr="00667C61">
        <w:rPr>
          <w:rFonts w:eastAsia="Arial Unicode MS"/>
          <w:color w:val="000000"/>
          <w:sz w:val="18"/>
          <w:szCs w:val="18"/>
        </w:rPr>
        <w:t>Soit par courrier, en recommandé avec accusé de réception : la transmission s’effectue sous double enveloppe, l'enveloppe intérieure portant la mention diffusion restreinte et les références du document, l'enveloppe extérieure ne comportant que les indications nécessaires à la transmission,</w:t>
      </w:r>
    </w:p>
    <w:p w14:paraId="3F674F19" w14:textId="661186B1" w:rsidR="008A5557" w:rsidRPr="001420DD" w:rsidRDefault="00B74C39" w:rsidP="008A5557">
      <w:pPr>
        <w:widowControl w:val="0"/>
        <w:suppressAutoHyphens/>
        <w:autoSpaceDN w:val="0"/>
        <w:spacing w:before="60" w:after="60"/>
        <w:ind w:left="709" w:hanging="567"/>
        <w:jc w:val="both"/>
        <w:textAlignment w:val="baseline"/>
        <w:rPr>
          <w:rFonts w:eastAsia="Arial Unicode MS"/>
          <w:kern w:val="3"/>
          <w:sz w:val="18"/>
          <w:szCs w:val="18"/>
        </w:rPr>
      </w:pPr>
      <w:sdt>
        <w:sdtPr>
          <w:rPr>
            <w:sz w:val="18"/>
            <w:szCs w:val="18"/>
          </w:rPr>
          <w:id w:val="1911887176"/>
          <w14:checkbox>
            <w14:checked w14:val="0"/>
            <w14:checkedState w14:val="2612" w14:font="MS Gothic"/>
            <w14:uncheckedState w14:val="2610" w14:font="MS Gothic"/>
          </w14:checkbox>
        </w:sdtPr>
        <w:sdtEndPr/>
        <w:sdtContent>
          <w:r w:rsidR="008A5557">
            <w:rPr>
              <w:rFonts w:ascii="MS Gothic" w:eastAsia="MS Gothic" w:hAnsi="MS Gothic" w:hint="eastAsia"/>
              <w:sz w:val="18"/>
              <w:szCs w:val="18"/>
            </w:rPr>
            <w:t>☐</w:t>
          </w:r>
        </w:sdtContent>
      </w:sdt>
      <w:r w:rsidR="008A5557">
        <w:rPr>
          <w:sz w:val="18"/>
          <w:szCs w:val="18"/>
        </w:rPr>
        <w:t xml:space="preserve"> </w:t>
      </w:r>
      <w:r w:rsidR="008A5557">
        <w:rPr>
          <w:sz w:val="18"/>
          <w:szCs w:val="18"/>
        </w:rPr>
        <w:tab/>
      </w:r>
      <w:r w:rsidR="008A5557" w:rsidRPr="001420DD">
        <w:rPr>
          <w:sz w:val="18"/>
          <w:szCs w:val="18"/>
        </w:rPr>
        <w:t>Soit par un moyen électronique via la PLACE : les informations doivent être chiffrées depuis le logiciel Zed ! (</w:t>
      </w:r>
      <w:proofErr w:type="gramStart"/>
      <w:r w:rsidR="008A5557" w:rsidRPr="001420DD">
        <w:rPr>
          <w:sz w:val="18"/>
          <w:szCs w:val="18"/>
        </w:rPr>
        <w:t>version</w:t>
      </w:r>
      <w:proofErr w:type="gramEnd"/>
      <w:r w:rsidR="008A5557" w:rsidRPr="001420DD">
        <w:rPr>
          <w:sz w:val="18"/>
          <w:szCs w:val="18"/>
        </w:rPr>
        <w:t xml:space="preserve"> payante uniquement) édité par la société </w:t>
      </w:r>
      <w:proofErr w:type="spellStart"/>
      <w:r w:rsidR="008A5557" w:rsidRPr="001420DD">
        <w:rPr>
          <w:sz w:val="18"/>
          <w:szCs w:val="18"/>
        </w:rPr>
        <w:t>Prim’X</w:t>
      </w:r>
      <w:proofErr w:type="spellEnd"/>
      <w:r w:rsidR="008A5557" w:rsidRPr="001420DD">
        <w:rPr>
          <w:sz w:val="18"/>
          <w:szCs w:val="18"/>
        </w:rPr>
        <w:t>,</w:t>
      </w:r>
      <w:r w:rsidR="008A5557">
        <w:rPr>
          <w:sz w:val="18"/>
          <w:szCs w:val="18"/>
        </w:rPr>
        <w:t xml:space="preserve"> (</w:t>
      </w:r>
      <w:proofErr w:type="spellStart"/>
      <w:r w:rsidR="008A5557">
        <w:rPr>
          <w:sz w:val="18"/>
          <w:szCs w:val="18"/>
        </w:rPr>
        <w:t>cf</w:t>
      </w:r>
      <w:proofErr w:type="spellEnd"/>
      <w:r w:rsidR="008A5557">
        <w:rPr>
          <w:sz w:val="18"/>
          <w:szCs w:val="18"/>
        </w:rPr>
        <w:t xml:space="preserve"> annexe </w:t>
      </w:r>
      <w:r w:rsidR="004A24CB">
        <w:rPr>
          <w:sz w:val="18"/>
          <w:szCs w:val="18"/>
        </w:rPr>
        <w:t>XX</w:t>
      </w:r>
      <w:r w:rsidR="008A5557">
        <w:rPr>
          <w:sz w:val="18"/>
          <w:szCs w:val="18"/>
        </w:rPr>
        <w:t>)</w:t>
      </w:r>
    </w:p>
    <w:p w14:paraId="795250B7" w14:textId="77777777" w:rsidR="008A5557" w:rsidRPr="00667C61" w:rsidRDefault="00B74C39" w:rsidP="008A5557">
      <w:pPr>
        <w:widowControl w:val="0"/>
        <w:suppressAutoHyphens/>
        <w:autoSpaceDN w:val="0"/>
        <w:spacing w:before="60" w:after="60"/>
        <w:ind w:left="709" w:hanging="567"/>
        <w:jc w:val="both"/>
        <w:textAlignment w:val="baseline"/>
        <w:rPr>
          <w:rFonts w:eastAsia="Arial Unicode MS"/>
          <w:kern w:val="3"/>
          <w:sz w:val="18"/>
          <w:szCs w:val="18"/>
        </w:rPr>
      </w:pPr>
      <w:sdt>
        <w:sdtPr>
          <w:rPr>
            <w:rFonts w:eastAsia="Arial Unicode MS"/>
            <w:color w:val="000000"/>
            <w:sz w:val="18"/>
            <w:szCs w:val="18"/>
          </w:rPr>
          <w:id w:val="493454532"/>
          <w14:checkbox>
            <w14:checked w14:val="0"/>
            <w14:checkedState w14:val="2612" w14:font="MS Gothic"/>
            <w14:uncheckedState w14:val="2610" w14:font="MS Gothic"/>
          </w14:checkbox>
        </w:sdtPr>
        <w:sdtEndPr/>
        <w:sdtContent>
          <w:r w:rsidR="008A5557">
            <w:rPr>
              <w:rFonts w:ascii="MS Gothic" w:eastAsia="MS Gothic" w:hAnsi="MS Gothic" w:hint="eastAsia"/>
              <w:color w:val="000000"/>
              <w:sz w:val="18"/>
              <w:szCs w:val="18"/>
            </w:rPr>
            <w:t>☐</w:t>
          </w:r>
        </w:sdtContent>
      </w:sdt>
      <w:r w:rsidR="008A5557">
        <w:rPr>
          <w:rFonts w:eastAsia="Arial Unicode MS"/>
          <w:color w:val="000000"/>
          <w:sz w:val="18"/>
          <w:szCs w:val="18"/>
        </w:rPr>
        <w:t xml:space="preserve"> </w:t>
      </w:r>
      <w:r w:rsidR="008A5557">
        <w:rPr>
          <w:rFonts w:eastAsia="Arial Unicode MS"/>
          <w:color w:val="000000"/>
          <w:sz w:val="18"/>
          <w:szCs w:val="18"/>
        </w:rPr>
        <w:tab/>
      </w:r>
      <w:r w:rsidR="008A5557" w:rsidRPr="00667C61">
        <w:rPr>
          <w:rFonts w:eastAsia="Arial Unicode MS"/>
          <w:color w:val="000000"/>
          <w:sz w:val="18"/>
          <w:szCs w:val="18"/>
        </w:rPr>
        <w:t xml:space="preserve">Soit par </w:t>
      </w:r>
      <w:r w:rsidR="008A5557">
        <w:rPr>
          <w:rFonts w:eastAsia="Arial Unicode MS"/>
          <w:color w:val="000000"/>
          <w:sz w:val="18"/>
          <w:szCs w:val="18"/>
        </w:rPr>
        <w:t xml:space="preserve">un autre </w:t>
      </w:r>
      <w:r w:rsidR="008A5557" w:rsidRPr="00667C61">
        <w:rPr>
          <w:rFonts w:eastAsia="Arial Unicode MS"/>
          <w:color w:val="000000"/>
          <w:sz w:val="18"/>
          <w:szCs w:val="18"/>
        </w:rPr>
        <w:t xml:space="preserve">moyen électronique via la PLACE : les informations doivent être chiffrées via une clef de chiffrement ACID dont la procédure d’obtention est détaillée ci-après. </w:t>
      </w:r>
    </w:p>
    <w:p w14:paraId="65EF6621" w14:textId="77777777" w:rsidR="008A5557" w:rsidRPr="00667C61" w:rsidRDefault="008A5557" w:rsidP="008A5557">
      <w:pPr>
        <w:widowControl w:val="0"/>
        <w:suppressAutoHyphens/>
        <w:autoSpaceDN w:val="0"/>
        <w:spacing w:before="120"/>
        <w:ind w:left="-426"/>
        <w:jc w:val="both"/>
        <w:textAlignment w:val="baseline"/>
        <w:rPr>
          <w:rFonts w:eastAsia="Arial Unicode MS"/>
          <w:b/>
          <w:bCs/>
          <w:kern w:val="3"/>
          <w:sz w:val="18"/>
          <w:szCs w:val="18"/>
          <w:u w:val="single"/>
        </w:rPr>
      </w:pPr>
      <w:r w:rsidRPr="00667C61">
        <w:rPr>
          <w:rFonts w:eastAsia="Arial Unicode MS"/>
          <w:b/>
          <w:bCs/>
          <w:kern w:val="3"/>
          <w:sz w:val="18"/>
          <w:szCs w:val="18"/>
          <w:u w:val="single"/>
        </w:rPr>
        <w:t>Obtention de la clef de chiffrement ACID :</w:t>
      </w:r>
    </w:p>
    <w:p w14:paraId="27146ED4" w14:textId="77777777" w:rsidR="00B009D6" w:rsidRPr="00667C61" w:rsidRDefault="00B009D6" w:rsidP="003A710B">
      <w:pPr>
        <w:autoSpaceDN w:val="0"/>
        <w:spacing w:before="60" w:after="60"/>
        <w:ind w:left="-426"/>
        <w:jc w:val="both"/>
        <w:rPr>
          <w:sz w:val="18"/>
          <w:szCs w:val="18"/>
        </w:rPr>
      </w:pPr>
      <w:r w:rsidRPr="00667C61">
        <w:rPr>
          <w:sz w:val="18"/>
          <w:szCs w:val="18"/>
        </w:rPr>
        <w:t>Le Commandement des réseaux particuliers de l’armement (</w:t>
      </w:r>
      <w:hyperlink r:id="rId9" w:tooltip="Lien vers la page du CRPA" w:history="1">
        <w:r w:rsidRPr="00667C61">
          <w:rPr>
            <w:color w:val="000080"/>
            <w:sz w:val="18"/>
            <w:szCs w:val="18"/>
            <w:u w:val="single"/>
          </w:rPr>
          <w:t>CRPA</w:t>
        </w:r>
      </w:hyperlink>
      <w:r w:rsidRPr="00667C61">
        <w:rPr>
          <w:sz w:val="18"/>
          <w:szCs w:val="18"/>
        </w:rPr>
        <w:t>) assure la distribution des clés ACID pour la DGA et les industriels de la BITD.</w:t>
      </w:r>
    </w:p>
    <w:p w14:paraId="55EC8DE3" w14:textId="77777777" w:rsidR="00B009D6" w:rsidRPr="00667C61" w:rsidRDefault="00B009D6" w:rsidP="003A710B">
      <w:pPr>
        <w:autoSpaceDN w:val="0"/>
        <w:spacing w:before="60" w:after="60"/>
        <w:ind w:left="-426"/>
        <w:jc w:val="both"/>
        <w:rPr>
          <w:sz w:val="18"/>
          <w:szCs w:val="18"/>
        </w:rPr>
      </w:pPr>
      <w:r w:rsidRPr="00667C61">
        <w:rPr>
          <w:sz w:val="18"/>
          <w:szCs w:val="18"/>
        </w:rPr>
        <w:t>ACID est l’outil de chiffrement qualifié pour la protection des informations allant jusqu’au niveau DIFFUSION RESTREINTE / SPECIAL FRANCE. Il est à utiliser dans le cadre des échanges avec le ministère des armées.</w:t>
      </w:r>
    </w:p>
    <w:p w14:paraId="6F0C1341" w14:textId="77777777" w:rsidR="00B009D6" w:rsidRPr="00667C61" w:rsidRDefault="00B009D6" w:rsidP="003A710B">
      <w:pPr>
        <w:autoSpaceDN w:val="0"/>
        <w:spacing w:before="60" w:after="60"/>
        <w:ind w:left="-426"/>
        <w:jc w:val="both"/>
        <w:rPr>
          <w:sz w:val="18"/>
          <w:szCs w:val="18"/>
        </w:rPr>
      </w:pPr>
      <w:r w:rsidRPr="00667C61">
        <w:rPr>
          <w:sz w:val="18"/>
          <w:szCs w:val="18"/>
        </w:rPr>
        <w:t>Pour les entités de droit privé, la procédure d’abonnement auprès du CRPA nécessite d’être titulaire d’un contrat d’armement et d’identifier un correspondant ACID auprès du CRPA (l’OSSI ou son représentant désigné) qui sera responsable de l’attribution, la formation et la sécurité d’exploitation de l’outil de chiffrement au sein de l’entreprise.</w:t>
      </w:r>
    </w:p>
    <w:p w14:paraId="3D4BA3FE" w14:textId="77777777" w:rsidR="00B009D6" w:rsidRDefault="00B009D6" w:rsidP="00B009D6">
      <w:pPr>
        <w:autoSpaceDN w:val="0"/>
        <w:spacing w:before="60" w:after="60"/>
        <w:ind w:left="-426"/>
        <w:jc w:val="both"/>
        <w:rPr>
          <w:color w:val="000080"/>
          <w:sz w:val="18"/>
          <w:szCs w:val="18"/>
          <w:u w:val="single"/>
        </w:rPr>
      </w:pPr>
      <w:r w:rsidRPr="00667C61">
        <w:rPr>
          <w:sz w:val="18"/>
          <w:szCs w:val="18"/>
        </w:rPr>
        <w:t xml:space="preserve">Pour toute demande concernant ACID, le point de contact est : </w:t>
      </w:r>
      <w:hyperlink r:id="rId10" w:tooltip="Lien pour toutes demandes concernant ACID" w:history="1">
        <w:r w:rsidRPr="00667C61">
          <w:rPr>
            <w:color w:val="000080"/>
            <w:sz w:val="18"/>
            <w:szCs w:val="18"/>
            <w:u w:val="single"/>
          </w:rPr>
          <w:t>dga-ssdi.acid-industriel.fct@intradef.gouv.fr</w:t>
        </w:r>
      </w:hyperlink>
      <w:bookmarkEnd w:id="0"/>
    </w:p>
    <w:p w14:paraId="19DF1906" w14:textId="77777777" w:rsidR="00B009D6" w:rsidRDefault="00B009D6" w:rsidP="00B009D6">
      <w:pPr>
        <w:autoSpaceDN w:val="0"/>
        <w:spacing w:before="60" w:after="60"/>
        <w:ind w:left="-426"/>
        <w:jc w:val="both"/>
        <w:rPr>
          <w:color w:val="000080"/>
          <w:sz w:val="18"/>
          <w:szCs w:val="18"/>
          <w:u w:val="single"/>
        </w:rPr>
      </w:pPr>
    </w:p>
    <w:p w14:paraId="1ECFB52D" w14:textId="77777777" w:rsidR="00B009D6" w:rsidRDefault="00B009D6" w:rsidP="00B009D6">
      <w:pPr>
        <w:autoSpaceDN w:val="0"/>
        <w:spacing w:before="60" w:after="60"/>
        <w:ind w:left="-426"/>
        <w:jc w:val="both"/>
        <w:rPr>
          <w:color w:val="000080"/>
          <w:sz w:val="18"/>
          <w:szCs w:val="18"/>
          <w:u w:val="single"/>
        </w:rPr>
      </w:pPr>
    </w:p>
    <w:tbl>
      <w:tblPr>
        <w:tblW w:w="5103" w:type="dxa"/>
        <w:tblInd w:w="4361" w:type="dxa"/>
        <w:tblLook w:val="04A0" w:firstRow="1" w:lastRow="0" w:firstColumn="1" w:lastColumn="0" w:noHBand="0" w:noVBand="1"/>
      </w:tblPr>
      <w:tblGrid>
        <w:gridCol w:w="338"/>
        <w:gridCol w:w="2363"/>
        <w:gridCol w:w="282"/>
        <w:gridCol w:w="406"/>
        <w:gridCol w:w="1714"/>
      </w:tblGrid>
      <w:tr w:rsidR="00F935D1" w:rsidRPr="00667C61" w14:paraId="4B9F4DFB" w14:textId="77777777" w:rsidTr="00667C61">
        <w:tc>
          <w:tcPr>
            <w:tcW w:w="338" w:type="dxa"/>
            <w:shd w:val="clear" w:color="auto" w:fill="auto"/>
          </w:tcPr>
          <w:p w14:paraId="21664974" w14:textId="77777777" w:rsidR="00F935D1" w:rsidRPr="00667C61" w:rsidRDefault="00F935D1" w:rsidP="00E92515">
            <w:pPr>
              <w:ind w:left="1"/>
              <w:jc w:val="both"/>
              <w:rPr>
                <w:w w:val="93"/>
                <w:sz w:val="18"/>
                <w:szCs w:val="18"/>
              </w:rPr>
            </w:pPr>
            <w:r w:rsidRPr="00667C61">
              <w:rPr>
                <w:w w:val="93"/>
                <w:sz w:val="18"/>
                <w:szCs w:val="18"/>
              </w:rPr>
              <w:t>A</w:t>
            </w:r>
          </w:p>
        </w:tc>
        <w:tc>
          <w:tcPr>
            <w:tcW w:w="2363" w:type="dxa"/>
            <w:tcBorders>
              <w:bottom w:val="single" w:sz="4" w:space="0" w:color="auto"/>
            </w:tcBorders>
            <w:shd w:val="clear" w:color="auto" w:fill="auto"/>
          </w:tcPr>
          <w:p w14:paraId="6C1CB344" w14:textId="77777777" w:rsidR="00F935D1" w:rsidRPr="00667C61" w:rsidRDefault="00F935D1" w:rsidP="00E92515">
            <w:pPr>
              <w:ind w:left="3"/>
              <w:jc w:val="both"/>
              <w:rPr>
                <w:w w:val="93"/>
                <w:sz w:val="18"/>
                <w:szCs w:val="18"/>
              </w:rPr>
            </w:pPr>
          </w:p>
        </w:tc>
        <w:tc>
          <w:tcPr>
            <w:tcW w:w="282" w:type="dxa"/>
            <w:shd w:val="clear" w:color="auto" w:fill="auto"/>
          </w:tcPr>
          <w:p w14:paraId="24162686" w14:textId="77777777" w:rsidR="00F935D1" w:rsidRPr="00667C61" w:rsidRDefault="00F935D1" w:rsidP="00E92515">
            <w:pPr>
              <w:ind w:right="-2"/>
              <w:jc w:val="both"/>
              <w:rPr>
                <w:w w:val="93"/>
                <w:sz w:val="18"/>
                <w:szCs w:val="18"/>
              </w:rPr>
            </w:pPr>
          </w:p>
        </w:tc>
        <w:tc>
          <w:tcPr>
            <w:tcW w:w="406" w:type="dxa"/>
            <w:shd w:val="clear" w:color="auto" w:fill="auto"/>
          </w:tcPr>
          <w:p w14:paraId="00D0AF09" w14:textId="77777777" w:rsidR="00F935D1" w:rsidRPr="00667C61" w:rsidRDefault="00F935D1" w:rsidP="00E92515">
            <w:pPr>
              <w:ind w:right="-2"/>
              <w:jc w:val="both"/>
              <w:rPr>
                <w:w w:val="93"/>
                <w:sz w:val="18"/>
                <w:szCs w:val="18"/>
              </w:rPr>
            </w:pPr>
            <w:r w:rsidRPr="00667C61">
              <w:rPr>
                <w:w w:val="93"/>
                <w:sz w:val="18"/>
                <w:szCs w:val="18"/>
              </w:rPr>
              <w:t>Le</w:t>
            </w:r>
          </w:p>
        </w:tc>
        <w:tc>
          <w:tcPr>
            <w:tcW w:w="1714" w:type="dxa"/>
            <w:tcBorders>
              <w:bottom w:val="single" w:sz="4" w:space="0" w:color="auto"/>
            </w:tcBorders>
            <w:shd w:val="clear" w:color="auto" w:fill="auto"/>
          </w:tcPr>
          <w:p w14:paraId="60D7A344" w14:textId="77777777" w:rsidR="00F935D1" w:rsidRPr="00667C61" w:rsidRDefault="00F935D1" w:rsidP="00E92515">
            <w:pPr>
              <w:ind w:right="-2"/>
              <w:jc w:val="both"/>
              <w:rPr>
                <w:w w:val="93"/>
                <w:sz w:val="18"/>
                <w:szCs w:val="18"/>
              </w:rPr>
            </w:pPr>
          </w:p>
        </w:tc>
      </w:tr>
    </w:tbl>
    <w:p w14:paraId="397F792A" w14:textId="77777777" w:rsidR="007761E1" w:rsidRPr="00667C61" w:rsidRDefault="00F616EE" w:rsidP="00F935D1">
      <w:pPr>
        <w:ind w:left="-426" w:right="-286"/>
        <w:jc w:val="right"/>
        <w:rPr>
          <w:w w:val="93"/>
          <w:sz w:val="18"/>
          <w:szCs w:val="18"/>
        </w:rPr>
      </w:pPr>
      <w:r w:rsidRPr="00667C61">
        <w:rPr>
          <w:w w:val="93"/>
          <w:sz w:val="18"/>
          <w:szCs w:val="18"/>
        </w:rPr>
        <w:t>(</w:t>
      </w:r>
      <w:r w:rsidR="00380A0F" w:rsidRPr="00667C61">
        <w:rPr>
          <w:w w:val="93"/>
          <w:sz w:val="18"/>
          <w:szCs w:val="18"/>
        </w:rPr>
        <w:t>Signature</w:t>
      </w:r>
      <w:r w:rsidRPr="00667C61">
        <w:rPr>
          <w:w w:val="93"/>
          <w:sz w:val="18"/>
          <w:szCs w:val="18"/>
        </w:rPr>
        <w:t xml:space="preserve"> et cachet de la société, précédé de la mention ‘</w:t>
      </w:r>
      <w:r w:rsidRPr="00667C61">
        <w:rPr>
          <w:b/>
          <w:i/>
          <w:w w:val="93"/>
          <w:sz w:val="18"/>
          <w:szCs w:val="18"/>
        </w:rPr>
        <w:t>’Lu et Approuvé’’</w:t>
      </w:r>
      <w:r w:rsidRPr="00667C61">
        <w:rPr>
          <w:w w:val="93"/>
          <w:sz w:val="18"/>
          <w:szCs w:val="18"/>
        </w:rPr>
        <w:t>)</w:t>
      </w:r>
      <w:bookmarkStart w:id="1" w:name="_Toc357392961"/>
      <w:bookmarkStart w:id="2" w:name="_Toc357421471"/>
      <w:bookmarkStart w:id="3" w:name="_Toc357525253"/>
      <w:bookmarkStart w:id="4" w:name="_Toc357917440"/>
      <w:bookmarkStart w:id="5" w:name="_Toc361211897"/>
      <w:bookmarkStart w:id="6" w:name="_Toc361803043"/>
      <w:bookmarkStart w:id="7" w:name="_Toc364050645"/>
      <w:bookmarkStart w:id="8" w:name="_Toc93197812"/>
      <w:bookmarkStart w:id="9" w:name="_Toc112580863"/>
      <w:bookmarkStart w:id="10" w:name="_Toc307240897"/>
      <w:r w:rsidR="002A0E55" w:rsidRPr="00667C61">
        <w:rPr>
          <w:w w:val="93"/>
          <w:sz w:val="18"/>
          <w:szCs w:val="18"/>
        </w:rPr>
        <w:t xml:space="preserve"> </w:t>
      </w:r>
      <w:bookmarkEnd w:id="1"/>
      <w:bookmarkEnd w:id="2"/>
      <w:bookmarkEnd w:id="3"/>
      <w:bookmarkEnd w:id="4"/>
      <w:bookmarkEnd w:id="5"/>
      <w:bookmarkEnd w:id="6"/>
      <w:bookmarkEnd w:id="7"/>
      <w:bookmarkEnd w:id="8"/>
      <w:bookmarkEnd w:id="9"/>
      <w:bookmarkEnd w:id="10"/>
    </w:p>
    <w:sectPr w:rsidR="007761E1" w:rsidRPr="00667C61" w:rsidSect="00F935D1">
      <w:headerReference w:type="even" r:id="rId11"/>
      <w:headerReference w:type="default" r:id="rId12"/>
      <w:footerReference w:type="even" r:id="rId13"/>
      <w:footerReference w:type="default" r:id="rId14"/>
      <w:headerReference w:type="first" r:id="rId15"/>
      <w:footerReference w:type="first" r:id="rId16"/>
      <w:pgSz w:w="11906" w:h="16838" w:code="9"/>
      <w:pgMar w:top="709" w:right="1418" w:bottom="79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4B6BAC" w14:textId="77777777" w:rsidR="00EF5021" w:rsidRDefault="00EF5021">
      <w:r>
        <w:separator/>
      </w:r>
    </w:p>
  </w:endnote>
  <w:endnote w:type="continuationSeparator" w:id="0">
    <w:p w14:paraId="6610CBAE" w14:textId="77777777" w:rsidR="00EF5021" w:rsidRDefault="00EF5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Franklin Gothic ExtraCond">
    <w:altName w:val="Vrinda"/>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iberation Sans">
    <w:panose1 w:val="020B0604020202020204"/>
    <w:charset w:val="00"/>
    <w:family w:val="swiss"/>
    <w:pitch w:val="variable"/>
    <w:sig w:usb0="E0000AFF" w:usb1="500078FF" w:usb2="00000021" w:usb3="00000000" w:csb0="000001B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CDB188" w14:textId="77777777" w:rsidR="00B74C39" w:rsidRDefault="00B74C3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4F197" w14:textId="2E980FC4" w:rsidR="00AA6C78" w:rsidRPr="00B55A87" w:rsidRDefault="00AA6C78" w:rsidP="00B55A87">
    <w:pPr>
      <w:pStyle w:val="Pieddepage"/>
      <w:rPr>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2E1E9" w14:textId="77777777" w:rsidR="005A44A4" w:rsidRPr="005A44A4" w:rsidRDefault="005A44A4">
    <w:pPr>
      <w:pStyle w:val="Pieddepage"/>
      <w:jc w:val="right"/>
      <w:rPr>
        <w:sz w:val="18"/>
      </w:rPr>
    </w:pPr>
    <w:r w:rsidRPr="005A44A4">
      <w:rPr>
        <w:sz w:val="18"/>
      </w:rPr>
      <w:t xml:space="preserve">Page </w:t>
    </w:r>
    <w:r w:rsidRPr="005A44A4">
      <w:rPr>
        <w:b/>
        <w:bCs/>
        <w:sz w:val="18"/>
      </w:rPr>
      <w:fldChar w:fldCharType="begin"/>
    </w:r>
    <w:r w:rsidRPr="005A44A4">
      <w:rPr>
        <w:b/>
        <w:bCs/>
        <w:sz w:val="18"/>
      </w:rPr>
      <w:instrText>PAGE</w:instrText>
    </w:r>
    <w:r w:rsidRPr="005A44A4">
      <w:rPr>
        <w:b/>
        <w:bCs/>
        <w:sz w:val="18"/>
      </w:rPr>
      <w:fldChar w:fldCharType="separate"/>
    </w:r>
    <w:r w:rsidR="009268BB">
      <w:rPr>
        <w:b/>
        <w:bCs/>
        <w:noProof/>
        <w:sz w:val="18"/>
      </w:rPr>
      <w:t>1</w:t>
    </w:r>
    <w:r w:rsidRPr="005A44A4">
      <w:rPr>
        <w:b/>
        <w:bCs/>
        <w:sz w:val="18"/>
      </w:rPr>
      <w:fldChar w:fldCharType="end"/>
    </w:r>
    <w:r>
      <w:rPr>
        <w:b/>
        <w:bCs/>
        <w:sz w:val="18"/>
      </w:rPr>
      <w:t>/</w:t>
    </w:r>
    <w:r w:rsidRPr="005A44A4">
      <w:rPr>
        <w:b/>
        <w:bCs/>
        <w:sz w:val="18"/>
      </w:rPr>
      <w:fldChar w:fldCharType="begin"/>
    </w:r>
    <w:r w:rsidRPr="005A44A4">
      <w:rPr>
        <w:b/>
        <w:bCs/>
        <w:sz w:val="18"/>
      </w:rPr>
      <w:instrText>NUMPAGES</w:instrText>
    </w:r>
    <w:r w:rsidRPr="005A44A4">
      <w:rPr>
        <w:b/>
        <w:bCs/>
        <w:sz w:val="18"/>
      </w:rPr>
      <w:fldChar w:fldCharType="separate"/>
    </w:r>
    <w:r w:rsidR="009268BB">
      <w:rPr>
        <w:b/>
        <w:bCs/>
        <w:noProof/>
        <w:sz w:val="18"/>
      </w:rPr>
      <w:t>2</w:t>
    </w:r>
    <w:r w:rsidRPr="005A44A4">
      <w:rPr>
        <w:b/>
        <w:bCs/>
        <w:sz w:val="18"/>
      </w:rPr>
      <w:fldChar w:fldCharType="end"/>
    </w:r>
  </w:p>
  <w:p w14:paraId="46916A68" w14:textId="77777777" w:rsidR="005A44A4" w:rsidRPr="00E92515" w:rsidRDefault="00FA4057" w:rsidP="005A44A4">
    <w:pPr>
      <w:pStyle w:val="Pieddepage"/>
      <w:rPr>
        <w:rFonts w:ascii="Calibri" w:hAnsi="Calibri" w:cs="Calibri"/>
        <w:sz w:val="16"/>
        <w:szCs w:val="22"/>
      </w:rPr>
    </w:pPr>
    <w:bookmarkStart w:id="11" w:name="_Hlk139530595"/>
    <w:r w:rsidRPr="00E92515">
      <w:rPr>
        <w:rFonts w:ascii="Calibri" w:hAnsi="Calibri" w:cs="Calibri"/>
        <w:sz w:val="16"/>
        <w:szCs w:val="22"/>
      </w:rPr>
      <w:t>DCE</w:t>
    </w:r>
    <w:r w:rsidR="005A44A4" w:rsidRPr="00E92515">
      <w:rPr>
        <w:rFonts w:ascii="Calibri" w:hAnsi="Calibri" w:cs="Calibri"/>
        <w:sz w:val="16"/>
        <w:szCs w:val="22"/>
      </w:rPr>
      <w:t xml:space="preserve"> </w:t>
    </w:r>
    <w:r w:rsidR="00BC4C1B" w:rsidRPr="00E92515">
      <w:rPr>
        <w:rFonts w:ascii="Calibri" w:hAnsi="Calibri" w:cs="Calibri"/>
        <w:sz w:val="16"/>
        <w:szCs w:val="22"/>
      </w:rPr>
      <w:t>SNIA_PAI-NAN</w:t>
    </w:r>
    <w:r w:rsidRPr="00E92515">
      <w:rPr>
        <w:rFonts w:ascii="Calibri" w:hAnsi="Calibri" w:cs="Calibri"/>
        <w:sz w:val="16"/>
        <w:szCs w:val="22"/>
      </w:rPr>
      <w:t>_</w:t>
    </w:r>
    <w:r w:rsidR="00BC4C1B" w:rsidRPr="00E92515">
      <w:rPr>
        <w:rFonts w:ascii="Calibri" w:hAnsi="Calibri" w:cs="Calibri"/>
        <w:sz w:val="16"/>
        <w:szCs w:val="22"/>
      </w:rPr>
      <w:t>AOO_23-058</w:t>
    </w:r>
    <w:r w:rsidRPr="00E92515">
      <w:rPr>
        <w:rFonts w:ascii="Calibri" w:hAnsi="Calibri" w:cs="Calibri"/>
        <w:sz w:val="16"/>
        <w:szCs w:val="22"/>
      </w:rPr>
      <w:t xml:space="preserve">_Engagement de confidentialité </w:t>
    </w:r>
    <w:r w:rsidR="00640AD5" w:rsidRPr="00E92515">
      <w:rPr>
        <w:rFonts w:ascii="Calibri" w:hAnsi="Calibri" w:cs="Calibri"/>
        <w:sz w:val="16"/>
        <w:szCs w:val="22"/>
      </w:rPr>
      <w:t>– V</w:t>
    </w:r>
    <w:r w:rsidR="00E40209" w:rsidRPr="00E92515">
      <w:rPr>
        <w:rFonts w:ascii="Calibri" w:hAnsi="Calibri" w:cs="Calibri"/>
        <w:sz w:val="16"/>
        <w:szCs w:val="22"/>
      </w:rPr>
      <w:t>0</w:t>
    </w:r>
    <w:r w:rsidR="00BC4C1B" w:rsidRPr="00E92515">
      <w:rPr>
        <w:rFonts w:ascii="Calibri" w:hAnsi="Calibri" w:cs="Calibri"/>
        <w:sz w:val="16"/>
        <w:szCs w:val="22"/>
      </w:rPr>
      <w:t>.1</w:t>
    </w:r>
  </w:p>
  <w:bookmarkEnd w:id="11"/>
  <w:p w14:paraId="53ABEB8D" w14:textId="77777777" w:rsidR="00AA6C78" w:rsidRDefault="00AA6C78" w:rsidP="00AA6C78">
    <w:pPr>
      <w:rPr>
        <w:rFonts w:ascii="Arial" w:eastAsia="Marianne" w:hAnsi="Arial"/>
        <w:color w:val="808080"/>
        <w:sz w:val="16"/>
        <w:lang w:eastAsia="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A0663F" w14:textId="77777777" w:rsidR="00EF5021" w:rsidRDefault="00EF5021">
      <w:r>
        <w:separator/>
      </w:r>
    </w:p>
  </w:footnote>
  <w:footnote w:type="continuationSeparator" w:id="0">
    <w:p w14:paraId="13D7D09E" w14:textId="77777777" w:rsidR="00EF5021" w:rsidRDefault="00EF5021">
      <w:r>
        <w:continuationSeparator/>
      </w:r>
    </w:p>
  </w:footnote>
  <w:footnote w:id="1">
    <w:p w14:paraId="3C9A43CE" w14:textId="77777777" w:rsidR="00FD142A" w:rsidRPr="00667C61" w:rsidRDefault="00FD142A" w:rsidP="00FD142A">
      <w:pPr>
        <w:pStyle w:val="Notedebasdepage"/>
        <w:jc w:val="both"/>
        <w:rPr>
          <w:sz w:val="14"/>
          <w:szCs w:val="14"/>
        </w:rPr>
      </w:pPr>
      <w:r w:rsidRPr="00667C61">
        <w:rPr>
          <w:sz w:val="18"/>
          <w:szCs w:val="18"/>
        </w:rPr>
        <w:footnoteRef/>
      </w:r>
      <w:r w:rsidRPr="00667C61">
        <w:rPr>
          <w:sz w:val="14"/>
          <w:szCs w:val="14"/>
        </w:rPr>
        <w:tab/>
        <w:t xml:space="preserve">Indiquer le nom commercial, la dénomination sociale et l’adresse du candidat </w:t>
      </w:r>
      <w:r w:rsidR="00667C61">
        <w:rPr>
          <w:sz w:val="14"/>
          <w:szCs w:val="14"/>
        </w:rPr>
        <w:t>(</w:t>
      </w:r>
      <w:r w:rsidRPr="00667C61">
        <w:rPr>
          <w:sz w:val="14"/>
          <w:szCs w:val="14"/>
        </w:rPr>
        <w:t>appelée "le candidat" dans la suite du texte</w:t>
      </w:r>
      <w:r w:rsidR="00667C61">
        <w:rPr>
          <w:sz w:val="14"/>
          <w:szCs w:val="14"/>
        </w:rPr>
        <w:t>)</w:t>
      </w:r>
    </w:p>
    <w:p w14:paraId="05281453" w14:textId="77777777" w:rsidR="00FD142A" w:rsidRPr="00667C61" w:rsidRDefault="00FD142A" w:rsidP="00FD142A">
      <w:pPr>
        <w:pStyle w:val="Notedebasdepage"/>
        <w:ind w:firstLine="708"/>
        <w:jc w:val="both"/>
        <w:rPr>
          <w:sz w:val="14"/>
          <w:szCs w:val="14"/>
        </w:rPr>
      </w:pPr>
      <w:r w:rsidRPr="00667C61">
        <w:rPr>
          <w:sz w:val="14"/>
          <w:szCs w:val="14"/>
        </w:rPr>
        <w:t>En cas de cotraitance, autant d’engagement signé que de cotraitant.</w:t>
      </w:r>
    </w:p>
  </w:footnote>
  <w:footnote w:id="2">
    <w:p w14:paraId="6DA06980" w14:textId="77777777" w:rsidR="00FD142A" w:rsidRPr="00667C61" w:rsidRDefault="00FD142A" w:rsidP="00FD142A">
      <w:pPr>
        <w:pStyle w:val="Notedebasdepage"/>
        <w:jc w:val="both"/>
        <w:rPr>
          <w:sz w:val="14"/>
          <w:szCs w:val="14"/>
        </w:rPr>
      </w:pPr>
      <w:r w:rsidRPr="00667C61">
        <w:rPr>
          <w:sz w:val="18"/>
          <w:szCs w:val="18"/>
        </w:rPr>
        <w:footnoteRef/>
      </w:r>
      <w:r w:rsidRPr="00667C61">
        <w:rPr>
          <w:sz w:val="14"/>
          <w:szCs w:val="14"/>
        </w:rPr>
        <w:tab/>
        <w:t>Indiquer le nom, prénom et qualité du signataire, habilitée à représenter la société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C84E7" w14:textId="77777777" w:rsidR="00B74C39" w:rsidRDefault="00B74C3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12E03" w14:textId="77777777" w:rsidR="00B74C39" w:rsidRDefault="00B74C3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8E3A2" w14:textId="77777777" w:rsidR="00B74C39" w:rsidRDefault="00B74C3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7.75pt;height:2.25pt" o:bullet="t">
        <v:imagedata r:id="rId1" o:title=""/>
      </v:shape>
    </w:pict>
  </w:numPicBullet>
  <w:abstractNum w:abstractNumId="0" w15:restartNumberingAfterBreak="0">
    <w:nsid w:val="0E2255E7"/>
    <w:multiLevelType w:val="hybridMultilevel"/>
    <w:tmpl w:val="94646A1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3D1807"/>
    <w:multiLevelType w:val="hybridMultilevel"/>
    <w:tmpl w:val="0E788B6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0D0228E"/>
    <w:multiLevelType w:val="multilevel"/>
    <w:tmpl w:val="E9E6DFE0"/>
    <w:lvl w:ilvl="0">
      <w:start w:val="1"/>
      <w:numFmt w:val="decimal"/>
      <w:pStyle w:val="Titre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15:restartNumberingAfterBreak="0">
    <w:nsid w:val="1BFC36AE"/>
    <w:multiLevelType w:val="multilevel"/>
    <w:tmpl w:val="E60C0B28"/>
    <w:lvl w:ilvl="0">
      <w:start w:val="1"/>
      <w:numFmt w:val="decimal"/>
      <w:lvlText w:val="%1."/>
      <w:lvlJc w:val="left"/>
      <w:pPr>
        <w:tabs>
          <w:tab w:val="num" w:pos="360"/>
        </w:tabs>
        <w:ind w:left="360" w:hanging="360"/>
      </w:pPr>
    </w:lvl>
    <w:lvl w:ilvl="1">
      <w:start w:val="1"/>
      <w:numFmt w:val="decimal"/>
      <w:lvlText w:val="2.%2."/>
      <w:lvlJc w:val="left"/>
      <w:pPr>
        <w:tabs>
          <w:tab w:val="num" w:pos="792"/>
        </w:tabs>
        <w:ind w:left="792" w:hanging="432"/>
      </w:pPr>
    </w:lvl>
    <w:lvl w:ilvl="2">
      <w:start w:val="1"/>
      <w:numFmt w:val="decimal"/>
      <w:pStyle w:val="Titre3"/>
      <w:lvlText w:val="2.%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22083244"/>
    <w:multiLevelType w:val="hybridMultilevel"/>
    <w:tmpl w:val="26D2A2E4"/>
    <w:lvl w:ilvl="0" w:tplc="040C0001">
      <w:start w:val="1"/>
      <w:numFmt w:val="bullet"/>
      <w:lvlText w:val=""/>
      <w:lvlJc w:val="left"/>
      <w:pPr>
        <w:ind w:left="294" w:hanging="360"/>
      </w:pPr>
      <w:rPr>
        <w:rFonts w:ascii="Symbol" w:hAnsi="Symbol" w:hint="default"/>
      </w:rPr>
    </w:lvl>
    <w:lvl w:ilvl="1" w:tplc="040C0003" w:tentative="1">
      <w:start w:val="1"/>
      <w:numFmt w:val="bullet"/>
      <w:lvlText w:val="o"/>
      <w:lvlJc w:val="left"/>
      <w:pPr>
        <w:ind w:left="1014" w:hanging="360"/>
      </w:pPr>
      <w:rPr>
        <w:rFonts w:ascii="Courier New" w:hAnsi="Courier New" w:cs="Courier New" w:hint="default"/>
      </w:rPr>
    </w:lvl>
    <w:lvl w:ilvl="2" w:tplc="040C0005" w:tentative="1">
      <w:start w:val="1"/>
      <w:numFmt w:val="bullet"/>
      <w:lvlText w:val=""/>
      <w:lvlJc w:val="left"/>
      <w:pPr>
        <w:ind w:left="1734" w:hanging="360"/>
      </w:pPr>
      <w:rPr>
        <w:rFonts w:ascii="Wingdings" w:hAnsi="Wingdings" w:hint="default"/>
      </w:rPr>
    </w:lvl>
    <w:lvl w:ilvl="3" w:tplc="040C0001" w:tentative="1">
      <w:start w:val="1"/>
      <w:numFmt w:val="bullet"/>
      <w:lvlText w:val=""/>
      <w:lvlJc w:val="left"/>
      <w:pPr>
        <w:ind w:left="2454" w:hanging="360"/>
      </w:pPr>
      <w:rPr>
        <w:rFonts w:ascii="Symbol" w:hAnsi="Symbol" w:hint="default"/>
      </w:rPr>
    </w:lvl>
    <w:lvl w:ilvl="4" w:tplc="040C0003" w:tentative="1">
      <w:start w:val="1"/>
      <w:numFmt w:val="bullet"/>
      <w:lvlText w:val="o"/>
      <w:lvlJc w:val="left"/>
      <w:pPr>
        <w:ind w:left="3174" w:hanging="360"/>
      </w:pPr>
      <w:rPr>
        <w:rFonts w:ascii="Courier New" w:hAnsi="Courier New" w:cs="Courier New" w:hint="default"/>
      </w:rPr>
    </w:lvl>
    <w:lvl w:ilvl="5" w:tplc="040C0005" w:tentative="1">
      <w:start w:val="1"/>
      <w:numFmt w:val="bullet"/>
      <w:lvlText w:val=""/>
      <w:lvlJc w:val="left"/>
      <w:pPr>
        <w:ind w:left="3894" w:hanging="360"/>
      </w:pPr>
      <w:rPr>
        <w:rFonts w:ascii="Wingdings" w:hAnsi="Wingdings" w:hint="default"/>
      </w:rPr>
    </w:lvl>
    <w:lvl w:ilvl="6" w:tplc="040C0001" w:tentative="1">
      <w:start w:val="1"/>
      <w:numFmt w:val="bullet"/>
      <w:lvlText w:val=""/>
      <w:lvlJc w:val="left"/>
      <w:pPr>
        <w:ind w:left="4614" w:hanging="360"/>
      </w:pPr>
      <w:rPr>
        <w:rFonts w:ascii="Symbol" w:hAnsi="Symbol" w:hint="default"/>
      </w:rPr>
    </w:lvl>
    <w:lvl w:ilvl="7" w:tplc="040C0003" w:tentative="1">
      <w:start w:val="1"/>
      <w:numFmt w:val="bullet"/>
      <w:lvlText w:val="o"/>
      <w:lvlJc w:val="left"/>
      <w:pPr>
        <w:ind w:left="5334" w:hanging="360"/>
      </w:pPr>
      <w:rPr>
        <w:rFonts w:ascii="Courier New" w:hAnsi="Courier New" w:cs="Courier New" w:hint="default"/>
      </w:rPr>
    </w:lvl>
    <w:lvl w:ilvl="8" w:tplc="040C0005" w:tentative="1">
      <w:start w:val="1"/>
      <w:numFmt w:val="bullet"/>
      <w:lvlText w:val=""/>
      <w:lvlJc w:val="left"/>
      <w:pPr>
        <w:ind w:left="6054" w:hanging="360"/>
      </w:pPr>
      <w:rPr>
        <w:rFonts w:ascii="Wingdings" w:hAnsi="Wingdings" w:hint="default"/>
      </w:rPr>
    </w:lvl>
  </w:abstractNum>
  <w:abstractNum w:abstractNumId="5" w15:restartNumberingAfterBreak="0">
    <w:nsid w:val="22BE022C"/>
    <w:multiLevelType w:val="hybridMultilevel"/>
    <w:tmpl w:val="0B1EE9C2"/>
    <w:lvl w:ilvl="0" w:tplc="FFFFFFFF">
      <w:start w:val="1"/>
      <w:numFmt w:val="bullet"/>
      <w:lvlText w:val=""/>
      <w:lvlJc w:val="left"/>
      <w:pPr>
        <w:ind w:left="294" w:hanging="360"/>
      </w:pPr>
      <w:rPr>
        <w:rFonts w:ascii="Wingdings" w:hAnsi="Wingdings" w:hint="default"/>
      </w:rPr>
    </w:lvl>
    <w:lvl w:ilvl="1" w:tplc="040C000B">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1734" w:hanging="360"/>
      </w:pPr>
      <w:rPr>
        <w:rFonts w:ascii="Wingdings" w:hAnsi="Wingdings" w:hint="default"/>
      </w:rPr>
    </w:lvl>
    <w:lvl w:ilvl="3" w:tplc="FFFFFFFF" w:tentative="1">
      <w:start w:val="1"/>
      <w:numFmt w:val="bullet"/>
      <w:lvlText w:val=""/>
      <w:lvlJc w:val="left"/>
      <w:pPr>
        <w:ind w:left="2454" w:hanging="360"/>
      </w:pPr>
      <w:rPr>
        <w:rFonts w:ascii="Symbol" w:hAnsi="Symbol" w:hint="default"/>
      </w:rPr>
    </w:lvl>
    <w:lvl w:ilvl="4" w:tplc="FFFFFFFF" w:tentative="1">
      <w:start w:val="1"/>
      <w:numFmt w:val="bullet"/>
      <w:lvlText w:val="o"/>
      <w:lvlJc w:val="left"/>
      <w:pPr>
        <w:ind w:left="3174" w:hanging="360"/>
      </w:pPr>
      <w:rPr>
        <w:rFonts w:ascii="Courier New" w:hAnsi="Courier New" w:cs="Courier New" w:hint="default"/>
      </w:rPr>
    </w:lvl>
    <w:lvl w:ilvl="5" w:tplc="FFFFFFFF" w:tentative="1">
      <w:start w:val="1"/>
      <w:numFmt w:val="bullet"/>
      <w:lvlText w:val=""/>
      <w:lvlJc w:val="left"/>
      <w:pPr>
        <w:ind w:left="3894" w:hanging="360"/>
      </w:pPr>
      <w:rPr>
        <w:rFonts w:ascii="Wingdings" w:hAnsi="Wingdings" w:hint="default"/>
      </w:rPr>
    </w:lvl>
    <w:lvl w:ilvl="6" w:tplc="FFFFFFFF" w:tentative="1">
      <w:start w:val="1"/>
      <w:numFmt w:val="bullet"/>
      <w:lvlText w:val=""/>
      <w:lvlJc w:val="left"/>
      <w:pPr>
        <w:ind w:left="4614" w:hanging="360"/>
      </w:pPr>
      <w:rPr>
        <w:rFonts w:ascii="Symbol" w:hAnsi="Symbol" w:hint="default"/>
      </w:rPr>
    </w:lvl>
    <w:lvl w:ilvl="7" w:tplc="FFFFFFFF" w:tentative="1">
      <w:start w:val="1"/>
      <w:numFmt w:val="bullet"/>
      <w:lvlText w:val="o"/>
      <w:lvlJc w:val="left"/>
      <w:pPr>
        <w:ind w:left="5334" w:hanging="360"/>
      </w:pPr>
      <w:rPr>
        <w:rFonts w:ascii="Courier New" w:hAnsi="Courier New" w:cs="Courier New" w:hint="default"/>
      </w:rPr>
    </w:lvl>
    <w:lvl w:ilvl="8" w:tplc="FFFFFFFF" w:tentative="1">
      <w:start w:val="1"/>
      <w:numFmt w:val="bullet"/>
      <w:lvlText w:val=""/>
      <w:lvlJc w:val="left"/>
      <w:pPr>
        <w:ind w:left="6054" w:hanging="360"/>
      </w:pPr>
      <w:rPr>
        <w:rFonts w:ascii="Wingdings" w:hAnsi="Wingdings" w:hint="default"/>
      </w:rPr>
    </w:lvl>
  </w:abstractNum>
  <w:abstractNum w:abstractNumId="6" w15:restartNumberingAfterBreak="0">
    <w:nsid w:val="25A44124"/>
    <w:multiLevelType w:val="singleLevel"/>
    <w:tmpl w:val="6834F8D8"/>
    <w:lvl w:ilvl="0">
      <w:start w:val="1"/>
      <w:numFmt w:val="bullet"/>
      <w:pStyle w:val="Support"/>
      <w:lvlText w:val=""/>
      <w:lvlJc w:val="left"/>
      <w:pPr>
        <w:tabs>
          <w:tab w:val="num" w:pos="999"/>
        </w:tabs>
        <w:ind w:left="999" w:hanging="432"/>
      </w:pPr>
      <w:rPr>
        <w:rFonts w:ascii="Monotype Sorts" w:hAnsi="Monotype Sorts" w:hint="default"/>
        <w:i w:val="0"/>
      </w:rPr>
    </w:lvl>
  </w:abstractNum>
  <w:abstractNum w:abstractNumId="7" w15:restartNumberingAfterBreak="0">
    <w:nsid w:val="26996292"/>
    <w:multiLevelType w:val="hybridMultilevel"/>
    <w:tmpl w:val="873C8F48"/>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8447266"/>
    <w:multiLevelType w:val="hybridMultilevel"/>
    <w:tmpl w:val="216EFED8"/>
    <w:lvl w:ilvl="0" w:tplc="040C000B">
      <w:start w:val="1"/>
      <w:numFmt w:val="bullet"/>
      <w:lvlText w:val=""/>
      <w:lvlJc w:val="left"/>
      <w:pPr>
        <w:ind w:left="720" w:hanging="360"/>
      </w:pPr>
      <w:rPr>
        <w:rFonts w:ascii="Wingdings" w:hAnsi="Wingdings" w:hint="default"/>
      </w:rPr>
    </w:lvl>
    <w:lvl w:ilvl="1" w:tplc="591CE5B4">
      <w:start w:val="3"/>
      <w:numFmt w:val="bullet"/>
      <w:lvlText w:val="-"/>
      <w:lvlJc w:val="left"/>
      <w:pPr>
        <w:ind w:left="1440" w:hanging="360"/>
      </w:pPr>
      <w:rPr>
        <w:rFonts w:ascii="Times New Roman" w:eastAsia="Times New Roman" w:hAnsi="Times New Roman" w:cs="Times New Roman"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8615CCF"/>
    <w:multiLevelType w:val="hybridMultilevel"/>
    <w:tmpl w:val="94D426E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8630D99"/>
    <w:multiLevelType w:val="hybridMultilevel"/>
    <w:tmpl w:val="CE7E7622"/>
    <w:lvl w:ilvl="0" w:tplc="67AC95A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EF202FE"/>
    <w:multiLevelType w:val="hybridMultilevel"/>
    <w:tmpl w:val="0A8E2EF8"/>
    <w:lvl w:ilvl="0" w:tplc="040C000B">
      <w:start w:val="1"/>
      <w:numFmt w:val="bullet"/>
      <w:lvlText w:val=""/>
      <w:lvlJc w:val="left"/>
      <w:pPr>
        <w:ind w:left="294" w:hanging="360"/>
      </w:pPr>
      <w:rPr>
        <w:rFonts w:ascii="Wingdings" w:hAnsi="Wingdings" w:hint="default"/>
      </w:rPr>
    </w:lvl>
    <w:lvl w:ilvl="1" w:tplc="040C0003">
      <w:start w:val="1"/>
      <w:numFmt w:val="bullet"/>
      <w:lvlText w:val="o"/>
      <w:lvlJc w:val="left"/>
      <w:pPr>
        <w:ind w:left="1014" w:hanging="360"/>
      </w:pPr>
      <w:rPr>
        <w:rFonts w:ascii="Courier New" w:hAnsi="Courier New" w:cs="Courier New" w:hint="default"/>
      </w:rPr>
    </w:lvl>
    <w:lvl w:ilvl="2" w:tplc="040C0005" w:tentative="1">
      <w:start w:val="1"/>
      <w:numFmt w:val="bullet"/>
      <w:lvlText w:val=""/>
      <w:lvlJc w:val="left"/>
      <w:pPr>
        <w:ind w:left="1734" w:hanging="360"/>
      </w:pPr>
      <w:rPr>
        <w:rFonts w:ascii="Wingdings" w:hAnsi="Wingdings" w:hint="default"/>
      </w:rPr>
    </w:lvl>
    <w:lvl w:ilvl="3" w:tplc="040C0001" w:tentative="1">
      <w:start w:val="1"/>
      <w:numFmt w:val="bullet"/>
      <w:lvlText w:val=""/>
      <w:lvlJc w:val="left"/>
      <w:pPr>
        <w:ind w:left="2454" w:hanging="360"/>
      </w:pPr>
      <w:rPr>
        <w:rFonts w:ascii="Symbol" w:hAnsi="Symbol" w:hint="default"/>
      </w:rPr>
    </w:lvl>
    <w:lvl w:ilvl="4" w:tplc="040C0003" w:tentative="1">
      <w:start w:val="1"/>
      <w:numFmt w:val="bullet"/>
      <w:lvlText w:val="o"/>
      <w:lvlJc w:val="left"/>
      <w:pPr>
        <w:ind w:left="3174" w:hanging="360"/>
      </w:pPr>
      <w:rPr>
        <w:rFonts w:ascii="Courier New" w:hAnsi="Courier New" w:cs="Courier New" w:hint="default"/>
      </w:rPr>
    </w:lvl>
    <w:lvl w:ilvl="5" w:tplc="040C0005" w:tentative="1">
      <w:start w:val="1"/>
      <w:numFmt w:val="bullet"/>
      <w:lvlText w:val=""/>
      <w:lvlJc w:val="left"/>
      <w:pPr>
        <w:ind w:left="3894" w:hanging="360"/>
      </w:pPr>
      <w:rPr>
        <w:rFonts w:ascii="Wingdings" w:hAnsi="Wingdings" w:hint="default"/>
      </w:rPr>
    </w:lvl>
    <w:lvl w:ilvl="6" w:tplc="040C0001" w:tentative="1">
      <w:start w:val="1"/>
      <w:numFmt w:val="bullet"/>
      <w:lvlText w:val=""/>
      <w:lvlJc w:val="left"/>
      <w:pPr>
        <w:ind w:left="4614" w:hanging="360"/>
      </w:pPr>
      <w:rPr>
        <w:rFonts w:ascii="Symbol" w:hAnsi="Symbol" w:hint="default"/>
      </w:rPr>
    </w:lvl>
    <w:lvl w:ilvl="7" w:tplc="040C0003" w:tentative="1">
      <w:start w:val="1"/>
      <w:numFmt w:val="bullet"/>
      <w:lvlText w:val="o"/>
      <w:lvlJc w:val="left"/>
      <w:pPr>
        <w:ind w:left="5334" w:hanging="360"/>
      </w:pPr>
      <w:rPr>
        <w:rFonts w:ascii="Courier New" w:hAnsi="Courier New" w:cs="Courier New" w:hint="default"/>
      </w:rPr>
    </w:lvl>
    <w:lvl w:ilvl="8" w:tplc="040C0005" w:tentative="1">
      <w:start w:val="1"/>
      <w:numFmt w:val="bullet"/>
      <w:lvlText w:val=""/>
      <w:lvlJc w:val="left"/>
      <w:pPr>
        <w:ind w:left="6054" w:hanging="360"/>
      </w:pPr>
      <w:rPr>
        <w:rFonts w:ascii="Wingdings" w:hAnsi="Wingdings" w:hint="default"/>
      </w:rPr>
    </w:lvl>
  </w:abstractNum>
  <w:abstractNum w:abstractNumId="12" w15:restartNumberingAfterBreak="0">
    <w:nsid w:val="46FC66E9"/>
    <w:multiLevelType w:val="singleLevel"/>
    <w:tmpl w:val="12DCCC42"/>
    <w:lvl w:ilvl="0">
      <w:start w:val="1"/>
      <w:numFmt w:val="bullet"/>
      <w:pStyle w:val="liste1"/>
      <w:lvlText w:val="-"/>
      <w:lvlJc w:val="left"/>
      <w:pPr>
        <w:tabs>
          <w:tab w:val="num" w:pos="1412"/>
        </w:tabs>
        <w:ind w:left="1412" w:hanging="420"/>
      </w:pPr>
      <w:rPr>
        <w:rFonts w:hint="default"/>
      </w:rPr>
    </w:lvl>
  </w:abstractNum>
  <w:abstractNum w:abstractNumId="13" w15:restartNumberingAfterBreak="0">
    <w:nsid w:val="4B205976"/>
    <w:multiLevelType w:val="hybridMultilevel"/>
    <w:tmpl w:val="D0306B14"/>
    <w:lvl w:ilvl="0" w:tplc="FFFFFFFF">
      <w:start w:val="1"/>
      <w:numFmt w:val="bullet"/>
      <w:lvlText w:val=""/>
      <w:lvlJc w:val="left"/>
      <w:pPr>
        <w:ind w:left="294" w:hanging="360"/>
      </w:pPr>
      <w:rPr>
        <w:rFonts w:ascii="Wingdings" w:hAnsi="Wingdings" w:hint="default"/>
      </w:rPr>
    </w:lvl>
    <w:lvl w:ilvl="1" w:tplc="040C000B">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1734" w:hanging="360"/>
      </w:pPr>
      <w:rPr>
        <w:rFonts w:ascii="Wingdings" w:hAnsi="Wingdings" w:hint="default"/>
      </w:rPr>
    </w:lvl>
    <w:lvl w:ilvl="3" w:tplc="FFFFFFFF" w:tentative="1">
      <w:start w:val="1"/>
      <w:numFmt w:val="bullet"/>
      <w:lvlText w:val=""/>
      <w:lvlJc w:val="left"/>
      <w:pPr>
        <w:ind w:left="2454" w:hanging="360"/>
      </w:pPr>
      <w:rPr>
        <w:rFonts w:ascii="Symbol" w:hAnsi="Symbol" w:hint="default"/>
      </w:rPr>
    </w:lvl>
    <w:lvl w:ilvl="4" w:tplc="FFFFFFFF" w:tentative="1">
      <w:start w:val="1"/>
      <w:numFmt w:val="bullet"/>
      <w:lvlText w:val="o"/>
      <w:lvlJc w:val="left"/>
      <w:pPr>
        <w:ind w:left="3174" w:hanging="360"/>
      </w:pPr>
      <w:rPr>
        <w:rFonts w:ascii="Courier New" w:hAnsi="Courier New" w:cs="Courier New" w:hint="default"/>
      </w:rPr>
    </w:lvl>
    <w:lvl w:ilvl="5" w:tplc="FFFFFFFF" w:tentative="1">
      <w:start w:val="1"/>
      <w:numFmt w:val="bullet"/>
      <w:lvlText w:val=""/>
      <w:lvlJc w:val="left"/>
      <w:pPr>
        <w:ind w:left="3894" w:hanging="360"/>
      </w:pPr>
      <w:rPr>
        <w:rFonts w:ascii="Wingdings" w:hAnsi="Wingdings" w:hint="default"/>
      </w:rPr>
    </w:lvl>
    <w:lvl w:ilvl="6" w:tplc="FFFFFFFF" w:tentative="1">
      <w:start w:val="1"/>
      <w:numFmt w:val="bullet"/>
      <w:lvlText w:val=""/>
      <w:lvlJc w:val="left"/>
      <w:pPr>
        <w:ind w:left="4614" w:hanging="360"/>
      </w:pPr>
      <w:rPr>
        <w:rFonts w:ascii="Symbol" w:hAnsi="Symbol" w:hint="default"/>
      </w:rPr>
    </w:lvl>
    <w:lvl w:ilvl="7" w:tplc="FFFFFFFF" w:tentative="1">
      <w:start w:val="1"/>
      <w:numFmt w:val="bullet"/>
      <w:lvlText w:val="o"/>
      <w:lvlJc w:val="left"/>
      <w:pPr>
        <w:ind w:left="5334" w:hanging="360"/>
      </w:pPr>
      <w:rPr>
        <w:rFonts w:ascii="Courier New" w:hAnsi="Courier New" w:cs="Courier New" w:hint="default"/>
      </w:rPr>
    </w:lvl>
    <w:lvl w:ilvl="8" w:tplc="FFFFFFFF" w:tentative="1">
      <w:start w:val="1"/>
      <w:numFmt w:val="bullet"/>
      <w:lvlText w:val=""/>
      <w:lvlJc w:val="left"/>
      <w:pPr>
        <w:ind w:left="6054" w:hanging="360"/>
      </w:pPr>
      <w:rPr>
        <w:rFonts w:ascii="Wingdings" w:hAnsi="Wingdings" w:hint="default"/>
      </w:rPr>
    </w:lvl>
  </w:abstractNum>
  <w:abstractNum w:abstractNumId="14" w15:restartNumberingAfterBreak="0">
    <w:nsid w:val="4F29150C"/>
    <w:multiLevelType w:val="singleLevel"/>
    <w:tmpl w:val="A1CA5760"/>
    <w:lvl w:ilvl="0">
      <w:start w:val="1"/>
      <w:numFmt w:val="bullet"/>
      <w:pStyle w:val="Rubrique"/>
      <w:lvlText w:val=""/>
      <w:lvlJc w:val="left"/>
      <w:pPr>
        <w:tabs>
          <w:tab w:val="num" w:pos="360"/>
        </w:tabs>
        <w:ind w:left="0" w:firstLine="0"/>
      </w:pPr>
      <w:rPr>
        <w:rFonts w:ascii="Symbol" w:hAnsi="Symbol" w:hint="default"/>
      </w:rPr>
    </w:lvl>
  </w:abstractNum>
  <w:abstractNum w:abstractNumId="15" w15:restartNumberingAfterBreak="0">
    <w:nsid w:val="54C55215"/>
    <w:multiLevelType w:val="hybridMultilevel"/>
    <w:tmpl w:val="703E670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58B0AA5"/>
    <w:multiLevelType w:val="multilevel"/>
    <w:tmpl w:val="2BA48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ADC70BB"/>
    <w:multiLevelType w:val="multilevel"/>
    <w:tmpl w:val="040C001F"/>
    <w:styleLink w:val="111111"/>
    <w:lvl w:ilvl="0">
      <w:start w:val="1"/>
      <w:numFmt w:val="decimal"/>
      <w:lvlText w:val="%1."/>
      <w:lvlJc w:val="left"/>
      <w:pPr>
        <w:tabs>
          <w:tab w:val="num" w:pos="720"/>
        </w:tabs>
        <w:ind w:left="360" w:hanging="360"/>
      </w:pPr>
    </w:lvl>
    <w:lvl w:ilvl="1">
      <w:start w:val="1"/>
      <w:numFmt w:val="decimal"/>
      <w:pStyle w:val="StyleTitre2NonItalique"/>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4680"/>
        </w:tabs>
        <w:ind w:left="2736" w:hanging="936"/>
      </w:pPr>
    </w:lvl>
    <w:lvl w:ilvl="6">
      <w:start w:val="1"/>
      <w:numFmt w:val="decimal"/>
      <w:lvlText w:val="%1.%2.%3.%4.%5.%6.%7."/>
      <w:lvlJc w:val="left"/>
      <w:pPr>
        <w:tabs>
          <w:tab w:val="num" w:pos="540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200"/>
        </w:tabs>
        <w:ind w:left="4320" w:hanging="1440"/>
      </w:pPr>
    </w:lvl>
  </w:abstractNum>
  <w:abstractNum w:abstractNumId="18" w15:restartNumberingAfterBreak="0">
    <w:nsid w:val="6093256B"/>
    <w:multiLevelType w:val="hybridMultilevel"/>
    <w:tmpl w:val="4C048A80"/>
    <w:lvl w:ilvl="0" w:tplc="4BBA6D72">
      <w:numFmt w:val="bullet"/>
      <w:lvlText w:val="-"/>
      <w:lvlJc w:val="left"/>
      <w:pPr>
        <w:ind w:left="405" w:hanging="360"/>
      </w:pPr>
      <w:rPr>
        <w:rFonts w:ascii="Arial" w:eastAsia="Times New Roman" w:hAnsi="Arial" w:cs="Arial"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19" w15:restartNumberingAfterBreak="0">
    <w:nsid w:val="6F765B29"/>
    <w:multiLevelType w:val="hybridMultilevel"/>
    <w:tmpl w:val="0D723BA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02208EB"/>
    <w:multiLevelType w:val="hybridMultilevel"/>
    <w:tmpl w:val="B0BA56C2"/>
    <w:lvl w:ilvl="0" w:tplc="F5AC7BE8">
      <w:start w:val="1"/>
      <w:numFmt w:val="bullet"/>
      <w:lvlText w:val=""/>
      <w:lvlJc w:val="left"/>
      <w:pPr>
        <w:ind w:left="294" w:hanging="360"/>
      </w:pPr>
      <w:rPr>
        <w:rFonts w:ascii="Symbol" w:hAnsi="Symbol" w:hint="default"/>
      </w:rPr>
    </w:lvl>
    <w:lvl w:ilvl="1" w:tplc="040C0003" w:tentative="1">
      <w:start w:val="1"/>
      <w:numFmt w:val="bullet"/>
      <w:lvlText w:val="o"/>
      <w:lvlJc w:val="left"/>
      <w:pPr>
        <w:ind w:left="1014" w:hanging="360"/>
      </w:pPr>
      <w:rPr>
        <w:rFonts w:ascii="Courier New" w:hAnsi="Courier New" w:cs="Courier New" w:hint="default"/>
      </w:rPr>
    </w:lvl>
    <w:lvl w:ilvl="2" w:tplc="040C0005" w:tentative="1">
      <w:start w:val="1"/>
      <w:numFmt w:val="bullet"/>
      <w:lvlText w:val=""/>
      <w:lvlJc w:val="left"/>
      <w:pPr>
        <w:ind w:left="1734" w:hanging="360"/>
      </w:pPr>
      <w:rPr>
        <w:rFonts w:ascii="Wingdings" w:hAnsi="Wingdings" w:hint="default"/>
      </w:rPr>
    </w:lvl>
    <w:lvl w:ilvl="3" w:tplc="040C0001" w:tentative="1">
      <w:start w:val="1"/>
      <w:numFmt w:val="bullet"/>
      <w:lvlText w:val=""/>
      <w:lvlJc w:val="left"/>
      <w:pPr>
        <w:ind w:left="2454" w:hanging="360"/>
      </w:pPr>
      <w:rPr>
        <w:rFonts w:ascii="Symbol" w:hAnsi="Symbol" w:hint="default"/>
      </w:rPr>
    </w:lvl>
    <w:lvl w:ilvl="4" w:tplc="040C0003" w:tentative="1">
      <w:start w:val="1"/>
      <w:numFmt w:val="bullet"/>
      <w:lvlText w:val="o"/>
      <w:lvlJc w:val="left"/>
      <w:pPr>
        <w:ind w:left="3174" w:hanging="360"/>
      </w:pPr>
      <w:rPr>
        <w:rFonts w:ascii="Courier New" w:hAnsi="Courier New" w:cs="Courier New" w:hint="default"/>
      </w:rPr>
    </w:lvl>
    <w:lvl w:ilvl="5" w:tplc="040C0005" w:tentative="1">
      <w:start w:val="1"/>
      <w:numFmt w:val="bullet"/>
      <w:lvlText w:val=""/>
      <w:lvlJc w:val="left"/>
      <w:pPr>
        <w:ind w:left="3894" w:hanging="360"/>
      </w:pPr>
      <w:rPr>
        <w:rFonts w:ascii="Wingdings" w:hAnsi="Wingdings" w:hint="default"/>
      </w:rPr>
    </w:lvl>
    <w:lvl w:ilvl="6" w:tplc="040C0001" w:tentative="1">
      <w:start w:val="1"/>
      <w:numFmt w:val="bullet"/>
      <w:lvlText w:val=""/>
      <w:lvlJc w:val="left"/>
      <w:pPr>
        <w:ind w:left="4614" w:hanging="360"/>
      </w:pPr>
      <w:rPr>
        <w:rFonts w:ascii="Symbol" w:hAnsi="Symbol" w:hint="default"/>
      </w:rPr>
    </w:lvl>
    <w:lvl w:ilvl="7" w:tplc="040C0003" w:tentative="1">
      <w:start w:val="1"/>
      <w:numFmt w:val="bullet"/>
      <w:lvlText w:val="o"/>
      <w:lvlJc w:val="left"/>
      <w:pPr>
        <w:ind w:left="5334" w:hanging="360"/>
      </w:pPr>
      <w:rPr>
        <w:rFonts w:ascii="Courier New" w:hAnsi="Courier New" w:cs="Courier New" w:hint="default"/>
      </w:rPr>
    </w:lvl>
    <w:lvl w:ilvl="8" w:tplc="040C0005" w:tentative="1">
      <w:start w:val="1"/>
      <w:numFmt w:val="bullet"/>
      <w:lvlText w:val=""/>
      <w:lvlJc w:val="left"/>
      <w:pPr>
        <w:ind w:left="6054" w:hanging="360"/>
      </w:pPr>
      <w:rPr>
        <w:rFonts w:ascii="Wingdings" w:hAnsi="Wingdings" w:hint="default"/>
      </w:rPr>
    </w:lvl>
  </w:abstractNum>
  <w:abstractNum w:abstractNumId="21" w15:restartNumberingAfterBreak="0">
    <w:nsid w:val="74843CBD"/>
    <w:multiLevelType w:val="hybridMultilevel"/>
    <w:tmpl w:val="77E04A3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7473CF8"/>
    <w:multiLevelType w:val="singleLevel"/>
    <w:tmpl w:val="A9BE6A84"/>
    <w:lvl w:ilvl="0">
      <w:start w:val="4"/>
      <w:numFmt w:val="decimal"/>
      <w:pStyle w:val="Annexe"/>
      <w:lvlText w:val="Annexe %1."/>
      <w:lvlJc w:val="left"/>
      <w:pPr>
        <w:tabs>
          <w:tab w:val="num" w:pos="1440"/>
        </w:tabs>
        <w:ind w:left="360" w:hanging="360"/>
      </w:pPr>
      <w:rPr>
        <w:rFonts w:hint="default"/>
      </w:rPr>
    </w:lvl>
  </w:abstractNum>
  <w:abstractNum w:abstractNumId="23" w15:restartNumberingAfterBreak="0">
    <w:nsid w:val="79CA04D6"/>
    <w:multiLevelType w:val="multilevel"/>
    <w:tmpl w:val="040C001F"/>
    <w:numStyleLink w:val="111111"/>
  </w:abstractNum>
  <w:abstractNum w:abstractNumId="24" w15:restartNumberingAfterBreak="0">
    <w:nsid w:val="79FC1152"/>
    <w:multiLevelType w:val="hybridMultilevel"/>
    <w:tmpl w:val="891C7DF4"/>
    <w:lvl w:ilvl="0" w:tplc="FFFFFFFF">
      <w:start w:val="1"/>
      <w:numFmt w:val="decimal"/>
      <w:lvlText w:val="%1."/>
      <w:lvlJc w:val="left"/>
      <w:pPr>
        <w:ind w:left="720" w:hanging="360"/>
      </w:pPr>
    </w:lvl>
    <w:lvl w:ilvl="1" w:tplc="818A1552">
      <w:start w:val="1"/>
      <w:numFmt w:val="bullet"/>
      <w:lvlText w:val=""/>
      <w:lvlJc w:val="left"/>
      <w:pPr>
        <w:ind w:left="1440" w:hanging="360"/>
      </w:pPr>
      <w:rPr>
        <w:rFonts w:ascii="Wingdings" w:hAnsi="Wingding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A2C442B"/>
    <w:multiLevelType w:val="hybridMultilevel"/>
    <w:tmpl w:val="CF9E684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B426329"/>
    <w:multiLevelType w:val="hybridMultilevel"/>
    <w:tmpl w:val="AC76D186"/>
    <w:lvl w:ilvl="0" w:tplc="040C000B">
      <w:start w:val="1"/>
      <w:numFmt w:val="bullet"/>
      <w:lvlText w:val=""/>
      <w:lvlJc w:val="left"/>
      <w:pPr>
        <w:ind w:left="294" w:hanging="360"/>
      </w:pPr>
      <w:rPr>
        <w:rFonts w:ascii="Wingdings" w:hAnsi="Wingdings" w:hint="default"/>
      </w:rPr>
    </w:lvl>
    <w:lvl w:ilvl="1" w:tplc="040C0003">
      <w:start w:val="1"/>
      <w:numFmt w:val="bullet"/>
      <w:lvlText w:val="o"/>
      <w:lvlJc w:val="left"/>
      <w:pPr>
        <w:ind w:left="1014" w:hanging="360"/>
      </w:pPr>
      <w:rPr>
        <w:rFonts w:ascii="Courier New" w:hAnsi="Courier New" w:cs="Courier New" w:hint="default"/>
      </w:rPr>
    </w:lvl>
    <w:lvl w:ilvl="2" w:tplc="040C0005" w:tentative="1">
      <w:start w:val="1"/>
      <w:numFmt w:val="bullet"/>
      <w:lvlText w:val=""/>
      <w:lvlJc w:val="left"/>
      <w:pPr>
        <w:ind w:left="1734" w:hanging="360"/>
      </w:pPr>
      <w:rPr>
        <w:rFonts w:ascii="Wingdings" w:hAnsi="Wingdings" w:hint="default"/>
      </w:rPr>
    </w:lvl>
    <w:lvl w:ilvl="3" w:tplc="040C0001" w:tentative="1">
      <w:start w:val="1"/>
      <w:numFmt w:val="bullet"/>
      <w:lvlText w:val=""/>
      <w:lvlJc w:val="left"/>
      <w:pPr>
        <w:ind w:left="2454" w:hanging="360"/>
      </w:pPr>
      <w:rPr>
        <w:rFonts w:ascii="Symbol" w:hAnsi="Symbol" w:hint="default"/>
      </w:rPr>
    </w:lvl>
    <w:lvl w:ilvl="4" w:tplc="040C0003" w:tentative="1">
      <w:start w:val="1"/>
      <w:numFmt w:val="bullet"/>
      <w:lvlText w:val="o"/>
      <w:lvlJc w:val="left"/>
      <w:pPr>
        <w:ind w:left="3174" w:hanging="360"/>
      </w:pPr>
      <w:rPr>
        <w:rFonts w:ascii="Courier New" w:hAnsi="Courier New" w:cs="Courier New" w:hint="default"/>
      </w:rPr>
    </w:lvl>
    <w:lvl w:ilvl="5" w:tplc="040C0005" w:tentative="1">
      <w:start w:val="1"/>
      <w:numFmt w:val="bullet"/>
      <w:lvlText w:val=""/>
      <w:lvlJc w:val="left"/>
      <w:pPr>
        <w:ind w:left="3894" w:hanging="360"/>
      </w:pPr>
      <w:rPr>
        <w:rFonts w:ascii="Wingdings" w:hAnsi="Wingdings" w:hint="default"/>
      </w:rPr>
    </w:lvl>
    <w:lvl w:ilvl="6" w:tplc="040C0001" w:tentative="1">
      <w:start w:val="1"/>
      <w:numFmt w:val="bullet"/>
      <w:lvlText w:val=""/>
      <w:lvlJc w:val="left"/>
      <w:pPr>
        <w:ind w:left="4614" w:hanging="360"/>
      </w:pPr>
      <w:rPr>
        <w:rFonts w:ascii="Symbol" w:hAnsi="Symbol" w:hint="default"/>
      </w:rPr>
    </w:lvl>
    <w:lvl w:ilvl="7" w:tplc="040C0003" w:tentative="1">
      <w:start w:val="1"/>
      <w:numFmt w:val="bullet"/>
      <w:lvlText w:val="o"/>
      <w:lvlJc w:val="left"/>
      <w:pPr>
        <w:ind w:left="5334" w:hanging="360"/>
      </w:pPr>
      <w:rPr>
        <w:rFonts w:ascii="Courier New" w:hAnsi="Courier New" w:cs="Courier New" w:hint="default"/>
      </w:rPr>
    </w:lvl>
    <w:lvl w:ilvl="8" w:tplc="040C0005" w:tentative="1">
      <w:start w:val="1"/>
      <w:numFmt w:val="bullet"/>
      <w:lvlText w:val=""/>
      <w:lvlJc w:val="left"/>
      <w:pPr>
        <w:ind w:left="6054" w:hanging="360"/>
      </w:pPr>
      <w:rPr>
        <w:rFonts w:ascii="Wingdings" w:hAnsi="Wingdings" w:hint="default"/>
      </w:rPr>
    </w:lvl>
  </w:abstractNum>
  <w:abstractNum w:abstractNumId="27" w15:restartNumberingAfterBreak="0">
    <w:nsid w:val="7C1044BD"/>
    <w:multiLevelType w:val="hybridMultilevel"/>
    <w:tmpl w:val="46BAB1B8"/>
    <w:lvl w:ilvl="0" w:tplc="9C50422E">
      <w:start w:val="7"/>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354505685">
    <w:abstractNumId w:val="12"/>
  </w:num>
  <w:num w:numId="2" w16cid:durableId="1358041324">
    <w:abstractNumId w:val="14"/>
  </w:num>
  <w:num w:numId="3" w16cid:durableId="1437099453">
    <w:abstractNumId w:val="6"/>
  </w:num>
  <w:num w:numId="4" w16cid:durableId="1467162389">
    <w:abstractNumId w:val="22"/>
  </w:num>
  <w:num w:numId="5" w16cid:durableId="701974058">
    <w:abstractNumId w:val="3"/>
  </w:num>
  <w:num w:numId="6" w16cid:durableId="2047870826">
    <w:abstractNumId w:val="23"/>
  </w:num>
  <w:num w:numId="7" w16cid:durableId="467819878">
    <w:abstractNumId w:val="2"/>
  </w:num>
  <w:num w:numId="8" w16cid:durableId="1823768065">
    <w:abstractNumId w:val="17"/>
  </w:num>
  <w:num w:numId="9" w16cid:durableId="1336227615">
    <w:abstractNumId w:val="2"/>
  </w:num>
  <w:num w:numId="10" w16cid:durableId="1711565590">
    <w:abstractNumId w:val="0"/>
  </w:num>
  <w:num w:numId="11" w16cid:durableId="2031756169">
    <w:abstractNumId w:val="10"/>
  </w:num>
  <w:num w:numId="12" w16cid:durableId="2106458696">
    <w:abstractNumId w:val="19"/>
  </w:num>
  <w:num w:numId="13" w16cid:durableId="683937807">
    <w:abstractNumId w:val="9"/>
  </w:num>
  <w:num w:numId="14" w16cid:durableId="1022705122">
    <w:abstractNumId w:val="7"/>
  </w:num>
  <w:num w:numId="15" w16cid:durableId="1363172366">
    <w:abstractNumId w:val="18"/>
  </w:num>
  <w:num w:numId="16" w16cid:durableId="1619531856">
    <w:abstractNumId w:val="27"/>
  </w:num>
  <w:num w:numId="17" w16cid:durableId="1834485107">
    <w:abstractNumId w:val="8"/>
  </w:num>
  <w:num w:numId="18" w16cid:durableId="739524777">
    <w:abstractNumId w:val="4"/>
  </w:num>
  <w:num w:numId="19" w16cid:durableId="1470897382">
    <w:abstractNumId w:val="20"/>
  </w:num>
  <w:num w:numId="20" w16cid:durableId="1695232217">
    <w:abstractNumId w:val="25"/>
  </w:num>
  <w:num w:numId="21" w16cid:durableId="744882634">
    <w:abstractNumId w:val="11"/>
  </w:num>
  <w:num w:numId="22" w16cid:durableId="1565794985">
    <w:abstractNumId w:val="13"/>
  </w:num>
  <w:num w:numId="23" w16cid:durableId="1413089034">
    <w:abstractNumId w:val="26"/>
  </w:num>
  <w:num w:numId="24" w16cid:durableId="738484926">
    <w:abstractNumId w:val="5"/>
  </w:num>
  <w:num w:numId="25" w16cid:durableId="1345135861">
    <w:abstractNumId w:val="1"/>
  </w:num>
  <w:num w:numId="26" w16cid:durableId="284893787">
    <w:abstractNumId w:val="24"/>
  </w:num>
  <w:num w:numId="27" w16cid:durableId="629753048">
    <w:abstractNumId w:val="15"/>
  </w:num>
  <w:num w:numId="28" w16cid:durableId="1269697176">
    <w:abstractNumId w:val="21"/>
  </w:num>
  <w:num w:numId="29" w16cid:durableId="237902902">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31015593">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844"/>
    <w:rsid w:val="000165C9"/>
    <w:rsid w:val="000365F0"/>
    <w:rsid w:val="00050A44"/>
    <w:rsid w:val="00072B68"/>
    <w:rsid w:val="00097A1B"/>
    <w:rsid w:val="000A3564"/>
    <w:rsid w:val="000B413D"/>
    <w:rsid w:val="000D1405"/>
    <w:rsid w:val="000F693D"/>
    <w:rsid w:val="001132AE"/>
    <w:rsid w:val="0011475F"/>
    <w:rsid w:val="00116F19"/>
    <w:rsid w:val="0015055B"/>
    <w:rsid w:val="00161D9B"/>
    <w:rsid w:val="001622B0"/>
    <w:rsid w:val="00176C8A"/>
    <w:rsid w:val="00187FDD"/>
    <w:rsid w:val="001902C9"/>
    <w:rsid w:val="001A1A44"/>
    <w:rsid w:val="001A4EC5"/>
    <w:rsid w:val="001B4E08"/>
    <w:rsid w:val="001C78FE"/>
    <w:rsid w:val="001D5879"/>
    <w:rsid w:val="001E01AF"/>
    <w:rsid w:val="001E20C4"/>
    <w:rsid w:val="001F1EB9"/>
    <w:rsid w:val="001F6751"/>
    <w:rsid w:val="00211919"/>
    <w:rsid w:val="002149A6"/>
    <w:rsid w:val="002218CA"/>
    <w:rsid w:val="00237F1E"/>
    <w:rsid w:val="00241F80"/>
    <w:rsid w:val="00252943"/>
    <w:rsid w:val="00253924"/>
    <w:rsid w:val="00272304"/>
    <w:rsid w:val="0027646E"/>
    <w:rsid w:val="0028347D"/>
    <w:rsid w:val="002974FC"/>
    <w:rsid w:val="002A0E55"/>
    <w:rsid w:val="002A68D6"/>
    <w:rsid w:val="002C5118"/>
    <w:rsid w:val="002C5B60"/>
    <w:rsid w:val="002C66C8"/>
    <w:rsid w:val="002D00F3"/>
    <w:rsid w:val="002E3D4F"/>
    <w:rsid w:val="003103B9"/>
    <w:rsid w:val="003135C4"/>
    <w:rsid w:val="00314125"/>
    <w:rsid w:val="00314383"/>
    <w:rsid w:val="00317093"/>
    <w:rsid w:val="0032731E"/>
    <w:rsid w:val="003604B1"/>
    <w:rsid w:val="003605A7"/>
    <w:rsid w:val="0036384F"/>
    <w:rsid w:val="00380A0F"/>
    <w:rsid w:val="0038157C"/>
    <w:rsid w:val="003852A7"/>
    <w:rsid w:val="00385890"/>
    <w:rsid w:val="00391E31"/>
    <w:rsid w:val="0039215A"/>
    <w:rsid w:val="003A710B"/>
    <w:rsid w:val="003B339A"/>
    <w:rsid w:val="003C0F80"/>
    <w:rsid w:val="003D515C"/>
    <w:rsid w:val="003D712D"/>
    <w:rsid w:val="003E167D"/>
    <w:rsid w:val="00402FBA"/>
    <w:rsid w:val="00426CD2"/>
    <w:rsid w:val="00455073"/>
    <w:rsid w:val="00462495"/>
    <w:rsid w:val="00467A4C"/>
    <w:rsid w:val="004732D7"/>
    <w:rsid w:val="00473DF4"/>
    <w:rsid w:val="004839BB"/>
    <w:rsid w:val="00492C23"/>
    <w:rsid w:val="00496DA0"/>
    <w:rsid w:val="004A24CB"/>
    <w:rsid w:val="004C4A38"/>
    <w:rsid w:val="004D1F01"/>
    <w:rsid w:val="004D5E1A"/>
    <w:rsid w:val="004F6FBC"/>
    <w:rsid w:val="005040C8"/>
    <w:rsid w:val="00511F23"/>
    <w:rsid w:val="005201BA"/>
    <w:rsid w:val="0053305A"/>
    <w:rsid w:val="00533249"/>
    <w:rsid w:val="00545CF0"/>
    <w:rsid w:val="0055723B"/>
    <w:rsid w:val="00573904"/>
    <w:rsid w:val="005855E0"/>
    <w:rsid w:val="00594969"/>
    <w:rsid w:val="005A44A4"/>
    <w:rsid w:val="005C1901"/>
    <w:rsid w:val="005C348B"/>
    <w:rsid w:val="005C48A0"/>
    <w:rsid w:val="005C54A0"/>
    <w:rsid w:val="005F552F"/>
    <w:rsid w:val="00610B99"/>
    <w:rsid w:val="006204A4"/>
    <w:rsid w:val="006240F0"/>
    <w:rsid w:val="00630792"/>
    <w:rsid w:val="006312D4"/>
    <w:rsid w:val="00634958"/>
    <w:rsid w:val="00640AD5"/>
    <w:rsid w:val="006421FB"/>
    <w:rsid w:val="0064232D"/>
    <w:rsid w:val="00650649"/>
    <w:rsid w:val="00654BFD"/>
    <w:rsid w:val="0066148F"/>
    <w:rsid w:val="00667C61"/>
    <w:rsid w:val="00670E30"/>
    <w:rsid w:val="00684391"/>
    <w:rsid w:val="00684958"/>
    <w:rsid w:val="006B01D6"/>
    <w:rsid w:val="006B1D9F"/>
    <w:rsid w:val="006E2E6D"/>
    <w:rsid w:val="006E72B0"/>
    <w:rsid w:val="006F3B09"/>
    <w:rsid w:val="006F7164"/>
    <w:rsid w:val="00702299"/>
    <w:rsid w:val="00703A0A"/>
    <w:rsid w:val="00730C43"/>
    <w:rsid w:val="00732E58"/>
    <w:rsid w:val="00735553"/>
    <w:rsid w:val="00744D32"/>
    <w:rsid w:val="00751FB5"/>
    <w:rsid w:val="00756778"/>
    <w:rsid w:val="00764A3F"/>
    <w:rsid w:val="00765AFF"/>
    <w:rsid w:val="007713B3"/>
    <w:rsid w:val="00773ABA"/>
    <w:rsid w:val="007761E1"/>
    <w:rsid w:val="007A2DF3"/>
    <w:rsid w:val="007B3212"/>
    <w:rsid w:val="007C5189"/>
    <w:rsid w:val="007F639C"/>
    <w:rsid w:val="007F6D3C"/>
    <w:rsid w:val="00810E22"/>
    <w:rsid w:val="0082196A"/>
    <w:rsid w:val="0082485A"/>
    <w:rsid w:val="0083006A"/>
    <w:rsid w:val="00840292"/>
    <w:rsid w:val="008414C6"/>
    <w:rsid w:val="008456B8"/>
    <w:rsid w:val="00851E5B"/>
    <w:rsid w:val="00854314"/>
    <w:rsid w:val="00864262"/>
    <w:rsid w:val="00871172"/>
    <w:rsid w:val="008A0D3B"/>
    <w:rsid w:val="008A48DD"/>
    <w:rsid w:val="008A5557"/>
    <w:rsid w:val="008B2E50"/>
    <w:rsid w:val="008C5D30"/>
    <w:rsid w:val="00901822"/>
    <w:rsid w:val="00905166"/>
    <w:rsid w:val="00912EB6"/>
    <w:rsid w:val="00923E79"/>
    <w:rsid w:val="00924165"/>
    <w:rsid w:val="009268BB"/>
    <w:rsid w:val="00933694"/>
    <w:rsid w:val="00934693"/>
    <w:rsid w:val="00934BB0"/>
    <w:rsid w:val="009353A2"/>
    <w:rsid w:val="00941F78"/>
    <w:rsid w:val="0096368B"/>
    <w:rsid w:val="009773B6"/>
    <w:rsid w:val="009843E2"/>
    <w:rsid w:val="009B2EE5"/>
    <w:rsid w:val="009C0C22"/>
    <w:rsid w:val="009E391C"/>
    <w:rsid w:val="009F04EA"/>
    <w:rsid w:val="00A07677"/>
    <w:rsid w:val="00A165ED"/>
    <w:rsid w:val="00A20D47"/>
    <w:rsid w:val="00A403E5"/>
    <w:rsid w:val="00A46098"/>
    <w:rsid w:val="00A51DA4"/>
    <w:rsid w:val="00A619E1"/>
    <w:rsid w:val="00A77CEC"/>
    <w:rsid w:val="00A8112F"/>
    <w:rsid w:val="00A95B18"/>
    <w:rsid w:val="00AA6C78"/>
    <w:rsid w:val="00AB323E"/>
    <w:rsid w:val="00AC02D9"/>
    <w:rsid w:val="00AE5764"/>
    <w:rsid w:val="00B009D6"/>
    <w:rsid w:val="00B20E6A"/>
    <w:rsid w:val="00B32049"/>
    <w:rsid w:val="00B344F1"/>
    <w:rsid w:val="00B42F98"/>
    <w:rsid w:val="00B55A87"/>
    <w:rsid w:val="00B64425"/>
    <w:rsid w:val="00B74C39"/>
    <w:rsid w:val="00B90846"/>
    <w:rsid w:val="00B9426B"/>
    <w:rsid w:val="00B972E7"/>
    <w:rsid w:val="00B9752E"/>
    <w:rsid w:val="00BB2845"/>
    <w:rsid w:val="00BC4C1B"/>
    <w:rsid w:val="00BC615E"/>
    <w:rsid w:val="00BD298C"/>
    <w:rsid w:val="00BD37DE"/>
    <w:rsid w:val="00BD56CA"/>
    <w:rsid w:val="00BE40F9"/>
    <w:rsid w:val="00BE70FA"/>
    <w:rsid w:val="00C052AD"/>
    <w:rsid w:val="00C45F81"/>
    <w:rsid w:val="00C622F4"/>
    <w:rsid w:val="00C65090"/>
    <w:rsid w:val="00C809DA"/>
    <w:rsid w:val="00CA3271"/>
    <w:rsid w:val="00CD2844"/>
    <w:rsid w:val="00D01CD4"/>
    <w:rsid w:val="00D10CB0"/>
    <w:rsid w:val="00D13AE4"/>
    <w:rsid w:val="00D35448"/>
    <w:rsid w:val="00D357E4"/>
    <w:rsid w:val="00D525DA"/>
    <w:rsid w:val="00D53AC6"/>
    <w:rsid w:val="00D54FCA"/>
    <w:rsid w:val="00D67A83"/>
    <w:rsid w:val="00D8167C"/>
    <w:rsid w:val="00D82C12"/>
    <w:rsid w:val="00D86B16"/>
    <w:rsid w:val="00DA5834"/>
    <w:rsid w:val="00DB2E48"/>
    <w:rsid w:val="00DC708B"/>
    <w:rsid w:val="00DD3CF2"/>
    <w:rsid w:val="00DD4E76"/>
    <w:rsid w:val="00DE1FE2"/>
    <w:rsid w:val="00DE5AB0"/>
    <w:rsid w:val="00DE72C7"/>
    <w:rsid w:val="00DF7BDE"/>
    <w:rsid w:val="00E05423"/>
    <w:rsid w:val="00E13BCD"/>
    <w:rsid w:val="00E3082F"/>
    <w:rsid w:val="00E40209"/>
    <w:rsid w:val="00E42899"/>
    <w:rsid w:val="00E43C91"/>
    <w:rsid w:val="00E45F13"/>
    <w:rsid w:val="00E52C70"/>
    <w:rsid w:val="00E5462E"/>
    <w:rsid w:val="00E64C79"/>
    <w:rsid w:val="00E80C3F"/>
    <w:rsid w:val="00E92515"/>
    <w:rsid w:val="00EA4595"/>
    <w:rsid w:val="00EC5F4A"/>
    <w:rsid w:val="00EE3648"/>
    <w:rsid w:val="00EF4334"/>
    <w:rsid w:val="00EF5021"/>
    <w:rsid w:val="00EF5853"/>
    <w:rsid w:val="00EF7D2C"/>
    <w:rsid w:val="00F12E43"/>
    <w:rsid w:val="00F144D1"/>
    <w:rsid w:val="00F1735D"/>
    <w:rsid w:val="00F326C1"/>
    <w:rsid w:val="00F537A8"/>
    <w:rsid w:val="00F616EE"/>
    <w:rsid w:val="00F6447A"/>
    <w:rsid w:val="00F678BD"/>
    <w:rsid w:val="00F67BD0"/>
    <w:rsid w:val="00F7049A"/>
    <w:rsid w:val="00F935D1"/>
    <w:rsid w:val="00F969CA"/>
    <w:rsid w:val="00FA1D99"/>
    <w:rsid w:val="00FA4057"/>
    <w:rsid w:val="00FB12DB"/>
    <w:rsid w:val="00FD142A"/>
    <w:rsid w:val="00FD70CD"/>
    <w:rsid w:val="00FE40F0"/>
    <w:rsid w:val="00FE54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2"/>
    </o:shapelayout>
  </w:shapeDefaults>
  <w:decimalSymbol w:val=","/>
  <w:listSeparator w:val=";"/>
  <w14:docId w14:val="2CEE5C0A"/>
  <w15:chartTrackingRefBased/>
  <w15:docId w15:val="{F932D037-4333-48EB-96D2-8B863AB35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link w:val="Titre1Car"/>
    <w:qFormat/>
    <w:pPr>
      <w:keepNext/>
      <w:numPr>
        <w:numId w:val="7"/>
      </w:numPr>
      <w:spacing w:before="240" w:after="120"/>
      <w:outlineLvl w:val="0"/>
    </w:pPr>
    <w:rPr>
      <w:rFonts w:ascii="Arial" w:hAnsi="Arial"/>
      <w:b/>
      <w:color w:val="000080"/>
      <w:spacing w:val="10"/>
    </w:rPr>
  </w:style>
  <w:style w:type="paragraph" w:styleId="Titre2">
    <w:name w:val="heading 2"/>
    <w:basedOn w:val="Normal"/>
    <w:next w:val="Normal"/>
    <w:qFormat/>
    <w:rsid w:val="002E3D4F"/>
    <w:pPr>
      <w:keepNext/>
      <w:spacing w:before="120" w:after="60"/>
      <w:jc w:val="both"/>
      <w:outlineLvl w:val="1"/>
    </w:pPr>
    <w:rPr>
      <w:rFonts w:ascii="Garamond" w:hAnsi="Garamond"/>
      <w:b/>
      <w:i/>
      <w:color w:val="000080"/>
    </w:rPr>
  </w:style>
  <w:style w:type="paragraph" w:styleId="Titre3">
    <w:name w:val="heading 3"/>
    <w:basedOn w:val="Normal"/>
    <w:next w:val="Normal"/>
    <w:qFormat/>
    <w:pPr>
      <w:keepNext/>
      <w:numPr>
        <w:ilvl w:val="2"/>
        <w:numId w:val="5"/>
      </w:numPr>
      <w:spacing w:before="240" w:after="60"/>
      <w:outlineLvl w:val="2"/>
    </w:pPr>
    <w:rPr>
      <w:rFonts w:ascii="Garamond" w:hAnsi="Garamond"/>
      <w:b/>
      <w:color w:val="000080"/>
      <w:sz w:val="22"/>
    </w:rPr>
  </w:style>
  <w:style w:type="paragraph" w:styleId="Titre4">
    <w:name w:val="heading 4"/>
    <w:basedOn w:val="Normal"/>
    <w:next w:val="Normal"/>
    <w:qFormat/>
    <w:pPr>
      <w:keepNext/>
      <w:spacing w:after="120"/>
      <w:jc w:val="center"/>
      <w:outlineLvl w:val="3"/>
    </w:pPr>
    <w:rPr>
      <w:rFonts w:ascii="Garamond" w:hAnsi="Garamond"/>
      <w:b/>
      <w:noProof/>
      <w:sz w:val="16"/>
    </w:rPr>
  </w:style>
  <w:style w:type="paragraph" w:styleId="Titre5">
    <w:name w:val="heading 5"/>
    <w:basedOn w:val="Normal"/>
    <w:next w:val="Normal"/>
    <w:qFormat/>
    <w:rsid w:val="009B2EE5"/>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ubrique">
    <w:name w:val="Rubrique"/>
    <w:basedOn w:val="Normal"/>
    <w:next w:val="Normal"/>
    <w:pPr>
      <w:numPr>
        <w:numId w:val="2"/>
      </w:numPr>
      <w:tabs>
        <w:tab w:val="left" w:pos="284"/>
      </w:tabs>
      <w:spacing w:after="120"/>
      <w:ind w:left="284" w:hanging="284"/>
    </w:pPr>
    <w:rPr>
      <w:b/>
      <w:i/>
      <w:sz w:val="20"/>
    </w:rPr>
  </w:style>
  <w:style w:type="paragraph" w:customStyle="1" w:styleId="liste1">
    <w:name w:val="liste 1"/>
    <w:basedOn w:val="Normal"/>
    <w:pPr>
      <w:numPr>
        <w:numId w:val="1"/>
      </w:numPr>
      <w:tabs>
        <w:tab w:val="clear" w:pos="1412"/>
        <w:tab w:val="left" w:pos="567"/>
      </w:tabs>
      <w:spacing w:after="120"/>
      <w:ind w:left="568" w:hanging="284"/>
    </w:pPr>
    <w:rPr>
      <w:sz w:val="20"/>
    </w:rPr>
  </w:style>
  <w:style w:type="paragraph" w:customStyle="1" w:styleId="Support">
    <w:name w:val="Support"/>
    <w:basedOn w:val="Normal"/>
    <w:pPr>
      <w:numPr>
        <w:numId w:val="3"/>
      </w:numPr>
      <w:tabs>
        <w:tab w:val="clear" w:pos="999"/>
        <w:tab w:val="num" w:pos="284"/>
      </w:tabs>
      <w:spacing w:after="120"/>
      <w:ind w:left="284" w:hanging="284"/>
      <w:jc w:val="both"/>
    </w:pPr>
    <w:rPr>
      <w:sz w:val="20"/>
    </w:rPr>
  </w:style>
  <w:style w:type="paragraph" w:customStyle="1" w:styleId="Annexe">
    <w:name w:val="Annexe"/>
    <w:basedOn w:val="Titre1"/>
    <w:pPr>
      <w:numPr>
        <w:numId w:val="4"/>
      </w:numPr>
      <w:jc w:val="center"/>
    </w:pPr>
  </w:style>
  <w:style w:type="paragraph" w:styleId="Titre">
    <w:name w:val="Title"/>
    <w:basedOn w:val="Normal"/>
    <w:qFormat/>
    <w:pPr>
      <w:ind w:left="142"/>
      <w:jc w:val="center"/>
    </w:pPr>
    <w:rPr>
      <w:rFonts w:ascii="Franklin Gothic ExtraCond" w:hAnsi="Franklin Gothic ExtraCond"/>
      <w:b/>
      <w:bCs/>
      <w:sz w:val="52"/>
      <w:szCs w:val="52"/>
    </w:rPr>
  </w:style>
  <w:style w:type="paragraph" w:customStyle="1" w:styleId="xl45">
    <w:name w:val="xl45"/>
    <w:basedOn w:val="Normal"/>
    <w:pPr>
      <w:pBdr>
        <w:left w:val="single" w:sz="8" w:space="0" w:color="auto"/>
        <w:bottom w:val="single" w:sz="4" w:space="0" w:color="auto"/>
        <w:right w:val="single" w:sz="4" w:space="0" w:color="auto"/>
      </w:pBdr>
      <w:spacing w:before="100" w:beforeAutospacing="1" w:after="100" w:afterAutospacing="1"/>
      <w:jc w:val="center"/>
      <w:textAlignment w:val="center"/>
    </w:pPr>
    <w:rPr>
      <w:rFonts w:ascii="Garamond" w:eastAsia="Arial Unicode MS" w:hAnsi="Garamond" w:cs="Arial Unicode MS"/>
      <w:b/>
      <w:bCs/>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TM2">
    <w:name w:val="toc 2"/>
    <w:basedOn w:val="Normal"/>
    <w:next w:val="Normal"/>
    <w:autoRedefine/>
    <w:semiHidden/>
    <w:rsid w:val="00A619E1"/>
    <w:pPr>
      <w:ind w:left="240"/>
    </w:pPr>
  </w:style>
  <w:style w:type="paragraph" w:styleId="TM1">
    <w:name w:val="toc 1"/>
    <w:basedOn w:val="Normal"/>
    <w:next w:val="Normal"/>
    <w:autoRedefine/>
    <w:semiHidden/>
    <w:rsid w:val="00E13BCD"/>
    <w:pPr>
      <w:tabs>
        <w:tab w:val="right" w:leader="dot" w:pos="9060"/>
      </w:tabs>
      <w:spacing w:after="120"/>
    </w:pPr>
  </w:style>
  <w:style w:type="character" w:styleId="Lienhypertexte">
    <w:name w:val="Hyperlink"/>
    <w:rsid w:val="00A619E1"/>
    <w:rPr>
      <w:color w:val="0000FF"/>
      <w:u w:val="single"/>
    </w:rPr>
  </w:style>
  <w:style w:type="table" w:styleId="Grilledutableau">
    <w:name w:val="Table Grid"/>
    <w:basedOn w:val="TableauNormal"/>
    <w:rsid w:val="001A4E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semiHidden/>
    <w:rsid w:val="002149A6"/>
    <w:rPr>
      <w:sz w:val="20"/>
      <w:szCs w:val="20"/>
    </w:rPr>
  </w:style>
  <w:style w:type="character" w:styleId="Appelnotedebasdep">
    <w:name w:val="footnote reference"/>
    <w:semiHidden/>
    <w:rsid w:val="002149A6"/>
    <w:rPr>
      <w:vertAlign w:val="superscript"/>
    </w:rPr>
  </w:style>
  <w:style w:type="paragraph" w:customStyle="1" w:styleId="m-siteweb">
    <w:name w:val="m-site web"/>
    <w:basedOn w:val="Normal"/>
    <w:rsid w:val="00934BB0"/>
    <w:pPr>
      <w:suppressAutoHyphens/>
      <w:jc w:val="both"/>
    </w:pPr>
    <w:rPr>
      <w:rFonts w:ascii="Liberation Sans" w:hAnsi="Liberation Sans"/>
      <w:i/>
      <w:w w:val="93"/>
      <w:sz w:val="13"/>
      <w:lang w:eastAsia="ar-SA"/>
    </w:rPr>
  </w:style>
  <w:style w:type="paragraph" w:customStyle="1" w:styleId="m-BlocDate">
    <w:name w:val="m-BlocDate"/>
    <w:basedOn w:val="Normal"/>
    <w:rsid w:val="00934BB0"/>
    <w:pPr>
      <w:suppressAutoHyphens/>
      <w:jc w:val="both"/>
    </w:pPr>
    <w:rPr>
      <w:rFonts w:ascii="Liberation Sans" w:hAnsi="Liberation Sans"/>
      <w:sz w:val="20"/>
      <w:lang w:eastAsia="ar-SA"/>
    </w:rPr>
  </w:style>
  <w:style w:type="paragraph" w:customStyle="1" w:styleId="m-BlocEntete">
    <w:name w:val="m-BlocEntete"/>
    <w:basedOn w:val="Normal"/>
    <w:rsid w:val="00934BB0"/>
    <w:pPr>
      <w:suppressAutoHyphens/>
    </w:pPr>
    <w:rPr>
      <w:rFonts w:ascii="Liberation Serif" w:hAnsi="Liberation Serif"/>
      <w:i/>
      <w:iCs/>
      <w:sz w:val="20"/>
      <w:lang w:eastAsia="ar-SA"/>
    </w:rPr>
  </w:style>
  <w:style w:type="paragraph" w:customStyle="1" w:styleId="m-BlocDestinataire">
    <w:name w:val="m-BlocDestinataire"/>
    <w:basedOn w:val="Normal"/>
    <w:rsid w:val="00934BB0"/>
    <w:pPr>
      <w:suppressAutoHyphens/>
      <w:jc w:val="both"/>
    </w:pPr>
    <w:rPr>
      <w:rFonts w:ascii="Liberation Sans" w:hAnsi="Liberation Sans"/>
      <w:w w:val="93"/>
      <w:sz w:val="20"/>
      <w:lang w:eastAsia="ar-SA"/>
    </w:rPr>
  </w:style>
  <w:style w:type="paragraph" w:customStyle="1" w:styleId="m-BlocTitre">
    <w:name w:val="m-BlocTitre"/>
    <w:basedOn w:val="Normal"/>
    <w:rsid w:val="00934BB0"/>
    <w:pPr>
      <w:suppressAutoHyphens/>
      <w:jc w:val="center"/>
    </w:pPr>
    <w:rPr>
      <w:rFonts w:ascii="Liberation Serif" w:hAnsi="Liberation Serif"/>
      <w:color w:val="4C4C4C"/>
      <w:w w:val="93"/>
      <w:sz w:val="22"/>
      <w:lang w:eastAsia="ar-SA"/>
    </w:rPr>
  </w:style>
  <w:style w:type="character" w:customStyle="1" w:styleId="Titre1Car">
    <w:name w:val="Titre 1 Car"/>
    <w:link w:val="Titre1"/>
    <w:rsid w:val="0055723B"/>
    <w:rPr>
      <w:rFonts w:ascii="Arial" w:hAnsi="Arial"/>
      <w:b/>
      <w:color w:val="000080"/>
      <w:spacing w:val="10"/>
      <w:sz w:val="24"/>
      <w:szCs w:val="24"/>
    </w:rPr>
  </w:style>
  <w:style w:type="paragraph" w:customStyle="1" w:styleId="m-BlocEmetteur2">
    <w:name w:val="m-BlocEmetteur2"/>
    <w:basedOn w:val="Normal"/>
    <w:rsid w:val="001F6751"/>
    <w:pPr>
      <w:suppressAutoHyphens/>
      <w:spacing w:after="91"/>
      <w:jc w:val="both"/>
    </w:pPr>
    <w:rPr>
      <w:rFonts w:ascii="Liberation Serif" w:hAnsi="Liberation Serif"/>
      <w:i/>
      <w:sz w:val="20"/>
      <w:lang w:eastAsia="ar-SA"/>
    </w:rPr>
  </w:style>
  <w:style w:type="paragraph" w:styleId="Corpsdetexte">
    <w:name w:val="Body Text"/>
    <w:basedOn w:val="Normal"/>
    <w:semiHidden/>
    <w:rsid w:val="00E5462E"/>
    <w:pPr>
      <w:spacing w:after="120"/>
    </w:pPr>
  </w:style>
  <w:style w:type="character" w:styleId="Marquedecommentaire">
    <w:name w:val="annotation reference"/>
    <w:semiHidden/>
    <w:rsid w:val="002A68D6"/>
    <w:rPr>
      <w:sz w:val="16"/>
      <w:szCs w:val="16"/>
    </w:rPr>
  </w:style>
  <w:style w:type="paragraph" w:styleId="Commentaire">
    <w:name w:val="annotation text"/>
    <w:basedOn w:val="Normal"/>
    <w:link w:val="CommentaireCar"/>
    <w:semiHidden/>
    <w:rsid w:val="002A68D6"/>
    <w:rPr>
      <w:sz w:val="20"/>
      <w:szCs w:val="20"/>
    </w:rPr>
  </w:style>
  <w:style w:type="paragraph" w:styleId="Textedebulles">
    <w:name w:val="Balloon Text"/>
    <w:basedOn w:val="Normal"/>
    <w:semiHidden/>
    <w:rsid w:val="002A68D6"/>
    <w:rPr>
      <w:rFonts w:ascii="Tahoma" w:hAnsi="Tahoma" w:cs="Tahoma"/>
      <w:sz w:val="16"/>
      <w:szCs w:val="16"/>
    </w:rPr>
  </w:style>
  <w:style w:type="paragraph" w:styleId="TM3">
    <w:name w:val="toc 3"/>
    <w:basedOn w:val="Normal"/>
    <w:next w:val="Normal"/>
    <w:autoRedefine/>
    <w:semiHidden/>
    <w:rsid w:val="002E3D4F"/>
    <w:pPr>
      <w:ind w:left="480"/>
    </w:pPr>
    <w:rPr>
      <w:iCs/>
      <w:sz w:val="20"/>
    </w:rPr>
  </w:style>
  <w:style w:type="paragraph" w:customStyle="1" w:styleId="StyleTitre2NonItalique">
    <w:name w:val="Style Titre 2 + Non Italique"/>
    <w:basedOn w:val="Titre2"/>
    <w:autoRedefine/>
    <w:rsid w:val="00D35448"/>
    <w:pPr>
      <w:numPr>
        <w:ilvl w:val="1"/>
        <w:numId w:val="6"/>
      </w:numPr>
    </w:pPr>
    <w:rPr>
      <w:bCs/>
      <w:i w:val="0"/>
    </w:rPr>
  </w:style>
  <w:style w:type="paragraph" w:customStyle="1" w:styleId="m-BlocEmetteur">
    <w:name w:val="m-BlocEmetteur"/>
    <w:basedOn w:val="Normal"/>
    <w:rsid w:val="00D357E4"/>
    <w:pPr>
      <w:jc w:val="both"/>
    </w:pPr>
    <w:rPr>
      <w:rFonts w:ascii="Liberation Serif" w:hAnsi="Liberation Serif" w:cs="Liberation Serif"/>
      <w:i/>
      <w:iCs/>
      <w:w w:val="93"/>
      <w:sz w:val="18"/>
      <w:szCs w:val="18"/>
    </w:rPr>
  </w:style>
  <w:style w:type="paragraph" w:customStyle="1" w:styleId="Style3">
    <w:name w:val="Style3"/>
    <w:basedOn w:val="Normal"/>
    <w:rsid w:val="00D35448"/>
  </w:style>
  <w:style w:type="character" w:customStyle="1" w:styleId="PieddepageCar">
    <w:name w:val="Pied de page Car"/>
    <w:link w:val="Pieddepage"/>
    <w:uiPriority w:val="99"/>
    <w:rsid w:val="005A44A4"/>
    <w:rPr>
      <w:sz w:val="24"/>
      <w:szCs w:val="24"/>
    </w:rPr>
  </w:style>
  <w:style w:type="numbering" w:styleId="111111">
    <w:name w:val="Outline List 2"/>
    <w:basedOn w:val="Aucuneliste"/>
    <w:rsid w:val="00D35448"/>
    <w:pPr>
      <w:numPr>
        <w:numId w:val="8"/>
      </w:numPr>
    </w:pPr>
  </w:style>
  <w:style w:type="paragraph" w:customStyle="1" w:styleId="m-adresse">
    <w:name w:val="m-adresse"/>
    <w:basedOn w:val="Normal"/>
    <w:rsid w:val="005855E0"/>
    <w:pPr>
      <w:jc w:val="right"/>
    </w:pPr>
    <w:rPr>
      <w:rFonts w:ascii="Liberation Sans" w:hAnsi="Liberation Sans" w:cs="Liberation Sans"/>
      <w:w w:val="93"/>
      <w:sz w:val="14"/>
      <w:szCs w:val="14"/>
    </w:rPr>
  </w:style>
  <w:style w:type="paragraph" w:styleId="Paragraphedeliste">
    <w:name w:val="List Paragraph"/>
    <w:basedOn w:val="Normal"/>
    <w:uiPriority w:val="34"/>
    <w:qFormat/>
    <w:rsid w:val="00640AD5"/>
    <w:pPr>
      <w:ind w:left="708"/>
    </w:pPr>
  </w:style>
  <w:style w:type="paragraph" w:styleId="Objetducommentaire">
    <w:name w:val="annotation subject"/>
    <w:basedOn w:val="Commentaire"/>
    <w:next w:val="Commentaire"/>
    <w:link w:val="ObjetducommentaireCar"/>
    <w:rsid w:val="00640AD5"/>
    <w:rPr>
      <w:b/>
      <w:bCs/>
    </w:rPr>
  </w:style>
  <w:style w:type="character" w:customStyle="1" w:styleId="CommentaireCar">
    <w:name w:val="Commentaire Car"/>
    <w:basedOn w:val="Policepardfaut"/>
    <w:link w:val="Commentaire"/>
    <w:semiHidden/>
    <w:rsid w:val="00640AD5"/>
  </w:style>
  <w:style w:type="character" w:customStyle="1" w:styleId="ObjetducommentaireCar">
    <w:name w:val="Objet du commentaire Car"/>
    <w:link w:val="Objetducommentaire"/>
    <w:rsid w:val="00640AD5"/>
    <w:rPr>
      <w:b/>
      <w:bCs/>
    </w:rPr>
  </w:style>
  <w:style w:type="character" w:styleId="Mentionnonrsolue">
    <w:name w:val="Unresolved Mention"/>
    <w:uiPriority w:val="99"/>
    <w:semiHidden/>
    <w:unhideWhenUsed/>
    <w:rsid w:val="00BB2845"/>
    <w:rPr>
      <w:color w:val="605E5C"/>
      <w:shd w:val="clear" w:color="auto" w:fill="E1DFDD"/>
    </w:rPr>
  </w:style>
  <w:style w:type="character" w:styleId="Lienhypertextesuivivisit">
    <w:name w:val="FollowedHyperlink"/>
    <w:rsid w:val="00F935D1"/>
    <w:rPr>
      <w:color w:val="954F72"/>
      <w:u w:val="single"/>
    </w:rPr>
  </w:style>
  <w:style w:type="paragraph" w:customStyle="1" w:styleId="Standard">
    <w:name w:val="Standard"/>
    <w:rsid w:val="00467A4C"/>
    <w:pPr>
      <w:widowControl w:val="0"/>
      <w:suppressAutoHyphens/>
      <w:autoSpaceDN w:val="0"/>
      <w:jc w:val="both"/>
      <w:textAlignment w:val="baseline"/>
    </w:pPr>
    <w:rPr>
      <w:rFonts w:eastAsia="Arial Unicode MS" w:cs="Tahoma"/>
      <w:kern w:val="3"/>
      <w:sz w:val="24"/>
      <w:szCs w:val="24"/>
    </w:rPr>
  </w:style>
  <w:style w:type="paragraph" w:customStyle="1" w:styleId="Default">
    <w:name w:val="Default"/>
    <w:rsid w:val="00B55A87"/>
    <w:pPr>
      <w:autoSpaceDE w:val="0"/>
      <w:autoSpaceDN w:val="0"/>
      <w:adjustRightInd w:val="0"/>
    </w:pPr>
    <w:rPr>
      <w:rFonts w:eastAsiaTheme="minorHAnsi"/>
      <w:color w:val="00000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891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dga-ssdi.acid-industriel.fct@intradef.gouv.fr" TargetMode="External"/><Relationship Id="rId4" Type="http://schemas.openxmlformats.org/officeDocument/2006/relationships/settings" Target="settings.xml"/><Relationship Id="rId9" Type="http://schemas.openxmlformats.org/officeDocument/2006/relationships/hyperlink" Target="https://armement.defense.gouv.fr/securite-et-habilitation/securite-du-numerique/reseaux-de-chiffrement" TargetMode="Externa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ques\AppData\Roaming\Microsoft\Mod&#232;les\modele%20note%20de%20travail%20SNA.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51A217-1AF6-4620-BBA8-9EA0014A5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modele note de travail SNA.dot</Template>
  <TotalTime>2</TotalTime>
  <Pages>2</Pages>
  <Words>755</Words>
  <Characters>4520</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Annexe 4 gestion documentaire</vt:lpstr>
    </vt:vector>
  </TitlesOfParts>
  <Company>SNA-O</Company>
  <LinksUpToDate>false</LinksUpToDate>
  <CharactersWithSpaces>5265</CharactersWithSpaces>
  <SharedDoc>false</SharedDoc>
  <HLinks>
    <vt:vector size="12" baseType="variant">
      <vt:variant>
        <vt:i4>7143439</vt:i4>
      </vt:variant>
      <vt:variant>
        <vt:i4>3</vt:i4>
      </vt:variant>
      <vt:variant>
        <vt:i4>0</vt:i4>
      </vt:variant>
      <vt:variant>
        <vt:i4>5</vt:i4>
      </vt:variant>
      <vt:variant>
        <vt:lpwstr>mailto:dga-ssdi.acid-industriel.fct@intradef.gouv.fr</vt:lpwstr>
      </vt:variant>
      <vt:variant>
        <vt:lpwstr/>
      </vt:variant>
      <vt:variant>
        <vt:i4>6946874</vt:i4>
      </vt:variant>
      <vt:variant>
        <vt:i4>0</vt:i4>
      </vt:variant>
      <vt:variant>
        <vt:i4>0</vt:i4>
      </vt:variant>
      <vt:variant>
        <vt:i4>5</vt:i4>
      </vt:variant>
      <vt:variant>
        <vt:lpwstr>https://armement.defense.gouv.fr/securite-et-habilitation/securite-du-numerique/reseaux-de-chiffrement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4 gestion documentaire</dc:title>
  <dc:subject>Règles de présentation</dc:subject>
  <dc:creator>jacques</dc:creator>
  <cp:keywords/>
  <cp:lastModifiedBy>Vincent Mayol</cp:lastModifiedBy>
  <cp:revision>3</cp:revision>
  <cp:lastPrinted>2020-10-12T12:15:00Z</cp:lastPrinted>
  <dcterms:created xsi:type="dcterms:W3CDTF">2025-10-28T09:40:00Z</dcterms:created>
  <dcterms:modified xsi:type="dcterms:W3CDTF">2025-10-28T09:41:00Z</dcterms:modified>
</cp:coreProperties>
</file>